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Sudan:</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Khartoum</w:t>
      </w:r>
    </w:p>
    <w:bookmarkStart w:id="31" w:name="X996c4c687b6f192635929273ec4ee0ba9ff0068"/>
    <w:p>
      <w:pPr>
        <w:pStyle w:val="Heading1"/>
      </w:pPr>
      <w:r>
        <w:t xml:space="preserve">The Evolving Role of the Marketing Manager in Sudan’s Capital</w:t>
      </w:r>
    </w:p>
    <w:p>
      <w:pPr>
        <w:pStyle w:val="FirstParagraph"/>
      </w:pPr>
      <w:r>
        <w:t xml:space="preserve">A Research Paper on Strategic Market Adaptation, Digital Transformation, and Consumer Behavior in Khartoum</w:t>
      </w:r>
      <w:r>
        <w:br/>
      </w:r>
      <w:r>
        <w:br/>
      </w:r>
      <w:r>
        <w:t xml:space="preserve">Submitted for Academic Review regarding Regional Business Practices in Sudan.</w:t>
      </w:r>
    </w:p>
    <w:bookmarkStart w:id="20" w:name="abstract"/>
    <w:p>
      <w:pPr>
        <w:pStyle w:val="Heading2"/>
      </w:pPr>
      <w:r>
        <w:t xml:space="preserve">Abstract</w:t>
      </w:r>
    </w:p>
    <w:p>
      <w:pPr>
        <w:pStyle w:val="FirstParagraph"/>
      </w:pPr>
      <w:r>
        <w:t xml:space="preserve">This research paper explores the multifaceted responsibilities and strategic imperatives of a</w:t>
      </w:r>
      <w:r>
        <w:t xml:space="preserve"> </w:t>
      </w:r>
      <w:r>
        <w:rPr>
          <w:bCs/>
          <w:b/>
        </w:rPr>
        <w:t xml:space="preserve">Marketing Manager</w:t>
      </w:r>
      <w:r>
        <w:t xml:space="preserve"> </w:t>
      </w:r>
      <w:r>
        <w:t xml:space="preserve">operating within the complex economic and social landscape of Sudan. Specifically, it focuses on Khartoum, the nation's capital and primary commercial hub. The study examines how geopolitical instability, rapid digital adoption, and shifting consumer dynamics require a unique approach to marketing strategy. By analyzing case studies and regional trends in</w:t>
      </w:r>
      <w:r>
        <w:t xml:space="preserve"> </w:t>
      </w:r>
      <w:r>
        <w:rPr>
          <w:bCs/>
          <w:b/>
        </w:rPr>
        <w:t xml:space="preserve">Sudan Khartoum</w:t>
      </w:r>
      <w:r>
        <w:t xml:space="preserve">, this paper argues that modern marketing leadership in this region requires a hybrid skill set combining traditional relationship-based selling with agile digital execution.</w:t>
      </w:r>
    </w:p>
    <w:bookmarkEnd w:id="20"/>
    <w:bookmarkStart w:id="21" w:name="introduction"/>
    <w:p>
      <w:pPr>
        <w:pStyle w:val="Heading2"/>
      </w:pPr>
      <w:r>
        <w:t xml:space="preserve">Introduction</w:t>
      </w:r>
    </w:p>
    <w:p>
      <w:pPr>
        <w:pStyle w:val="FirstParagraph"/>
      </w:pPr>
      <w:r>
        <w:t xml:space="preserve">The business environment in Sudan has undergone significant transformation over the past decade. While macroeconomic challenges such as inflation and currency fluctuation persist, opportunities for growth remain abundant, particularly within the service and technology sectors. At the heart of navigating these complexities is the role of the</w:t>
      </w:r>
      <w:r>
        <w:t xml:space="preserve"> </w:t>
      </w:r>
      <w:r>
        <w:rPr>
          <w:bCs/>
          <w:b/>
        </w:rPr>
        <w:t xml:space="preserve">Marketing Manager</w:t>
      </w:r>
      <w:r>
        <w:t xml:space="preserve">. In a mature market like</w:t>
      </w:r>
      <w:r>
        <w:t xml:space="preserve"> </w:t>
      </w:r>
      <w:r>
        <w:rPr>
          <w:bCs/>
          <w:b/>
        </w:rPr>
        <w:t xml:space="preserve">Sudan Khartoum</w:t>
      </w:r>
      <w:r>
        <w:t xml:space="preserve">, this professional is no longer merely responsible for brand visibility but serves as a critical strategic partner in ensuring organizational resilience and customer retention.</w:t>
      </w:r>
    </w:p>
    <w:p>
      <w:pPr>
        <w:pStyle w:val="BodyText"/>
      </w:pPr>
      <w:r>
        <w:t xml:space="preserve">Khartoum stands out as the economic engine of Sudan, hosting the majority of corporate headquarters, financial institutions, and government entities. Consequently, competition in this city is intense. A</w:t>
      </w:r>
      <w:r>
        <w:t xml:space="preserve"> </w:t>
      </w:r>
      <w:r>
        <w:rPr>
          <w:bCs/>
          <w:b/>
        </w:rPr>
        <w:t xml:space="preserve">Marketing Manager</w:t>
      </w:r>
      <w:r>
        <w:t xml:space="preserve"> </w:t>
      </w:r>
      <w:r>
        <w:t xml:space="preserve">operating here must possess a deep understanding of local culture while simultaneously leveraging global best practices to remain competitive.</w:t>
      </w:r>
    </w:p>
    <w:bookmarkEnd w:id="21"/>
    <w:bookmarkStart w:id="24" w:name="the-unique-context-of-sudan-khartoum"/>
    <w:p>
      <w:pPr>
        <w:pStyle w:val="Heading2"/>
      </w:pPr>
      <w:r>
        <w:t xml:space="preserve">The Unique Context of Sudan Khartoum</w:t>
      </w:r>
    </w:p>
    <w:bookmarkStart w:id="22" w:name="X28e30b47fc3472708745e966c2fdf0b336f1a23"/>
    <w:p>
      <w:pPr>
        <w:pStyle w:val="Heading3"/>
      </w:pPr>
      <w:r>
        <w:t xml:space="preserve">Economic Volatility and Consumer Psychology</w:t>
      </w:r>
    </w:p>
    <w:p>
      <w:pPr>
        <w:pStyle w:val="FirstParagraph"/>
      </w:pPr>
      <w:r>
        <w:t xml:space="preserve">In</w:t>
      </w:r>
      <w:r>
        <w:t xml:space="preserve"> </w:t>
      </w:r>
      <w:r>
        <w:rPr>
          <w:bCs/>
          <w:b/>
        </w:rPr>
        <w:t xml:space="preserve">Sudan Khartoum</w:t>
      </w:r>
      <w:r>
        <w:t xml:space="preserve">, consumer purchasing power is heavily influenced by macroeconomic stability. For the local market, this means that marketing strategies cannot rely solely on brand loyalty; they must address immediate value propositions. A successful</w:t>
      </w:r>
      <w:r>
        <w:t xml:space="preserve"> </w:t>
      </w:r>
      <w:r>
        <w:rPr>
          <w:bCs/>
          <w:b/>
        </w:rPr>
        <w:t xml:space="preserve">Marketing Manager</w:t>
      </w:r>
      <w:r>
        <w:t xml:space="preserve"> </w:t>
      </w:r>
      <w:r>
        <w:t xml:space="preserve">in this context must pivot messaging to emphasize affordability, durability, and essential utility during periods of inflation. Conversely, during stable periods, the focus may shift toward premiumization and lifestyle branding.</w:t>
      </w:r>
    </w:p>
    <w:p>
      <w:pPr>
        <w:pStyle w:val="BodyText"/>
      </w:pPr>
      <w:r>
        <w:t xml:space="preserve">Furthermore, the demographic profile of Khartoum is predominantly young. With a significant portion of the population under thirty years old, marketing campaigns must be dynamic and visually engaging. This demographic is highly aspirational yet financially constrained, creating a unique paradox that marketing professionals must navigate through creative financing options or bundled value offerings.</w:t>
      </w:r>
    </w:p>
    <w:bookmarkEnd w:id="22"/>
    <w:bookmarkStart w:id="23" w:name="the-digital-leap"/>
    <w:p>
      <w:pPr>
        <w:pStyle w:val="Heading3"/>
      </w:pPr>
      <w:r>
        <w:t xml:space="preserve">The Digital Leap</w:t>
      </w:r>
    </w:p>
    <w:p>
      <w:pPr>
        <w:pStyle w:val="FirstParagraph"/>
      </w:pPr>
      <w:r>
        <w:t xml:space="preserve">Perhaps the most significant shift in recent years has been the rapid adoption of digital technologies in Sudan. Due to infrastructure challenges and a young, tech-savvy population, mobile penetration rates have surged. Platforms such as Facebook, Instagram, TikTok, and WhatsApp are not just social spaces but primary commercial channels.</w:t>
      </w:r>
    </w:p>
    <w:p>
      <w:pPr>
        <w:pStyle w:val="BodyText"/>
      </w:pPr>
      <w:r>
        <w:t xml:space="preserve">For a</w:t>
      </w:r>
      <w:r>
        <w:t xml:space="preserve"> </w:t>
      </w:r>
      <w:r>
        <w:rPr>
          <w:bCs/>
          <w:b/>
        </w:rPr>
        <w:t xml:space="preserve">Marketing Manager</w:t>
      </w:r>
      <w:r>
        <w:t xml:space="preserve">, this represents a paradigm shift from traditional media (billboards and radio) to performance-based digital marketing. In</w:t>
      </w:r>
      <w:r>
        <w:t xml:space="preserve"> </w:t>
      </w:r>
      <w:r>
        <w:rPr>
          <w:bCs/>
          <w:b/>
        </w:rPr>
        <w:t xml:space="preserve">Sudan Khartoum</w:t>
      </w:r>
      <w:r>
        <w:t xml:space="preserve">, the ability to manage community engagement on WhatsApp groups and leverage influencer networks on Instagram is often more effective than expensive television advertisements. The modern marketing leader must be data-literate, capable of interpreting click-through rates and engagement metrics to optimize spend in real-time.</w:t>
      </w:r>
    </w:p>
    <w:bookmarkEnd w:id="23"/>
    <w:bookmarkEnd w:id="24"/>
    <w:bookmarkStart w:id="26" w:name="X8952493ab9c0e567b26ee9ee074a936754f3e44"/>
    <w:p>
      <w:pPr>
        <w:pStyle w:val="Heading2"/>
      </w:pPr>
      <w:r>
        <w:t xml:space="preserve">Strategic Imperatives for the Marketing Manager</w:t>
      </w:r>
    </w:p>
    <w:bookmarkStart w:id="25" w:name="Xd66ee5acf140a3dd97c86c4fa404df9eacefefb"/>
    <w:p>
      <w:pPr>
        <w:pStyle w:val="Heading3"/>
      </w:pPr>
      <w:r>
        <w:t xml:space="preserve">Navigating Regulatory and Cultural Nuances</w:t>
      </w:r>
    </w:p>
    <w:p>
      <w:pPr>
        <w:pStyle w:val="FirstParagraph"/>
      </w:pPr>
      <w:r>
        <w:t xml:space="preserve">Sudan has specific cultural norms regarding advertising, modesty, and religious observance. A</w:t>
      </w:r>
      <w:r>
        <w:t xml:space="preserve"> </w:t>
      </w:r>
      <w:r>
        <w:rPr>
          <w:bCs/>
          <w:b/>
        </w:rPr>
        <w:t xml:space="preserve">Marketing Manager</w:t>
      </w:r>
      <w:r>
        <w:t xml:space="preserve"> </w:t>
      </w:r>
      <w:r>
        <w:t xml:space="preserve">must ensure that all creative assets are culturally sensitive to avoid backlash or regulatory penalties. This requires a nuanced understanding of local traditions, particularly during significant periods such as Ramadan and Eid, which are peak consumption times.</w:t>
      </w:r>
    </w:p>
    <w:p>
      <w:pPr>
        <w:pStyle w:val="BodyText"/>
      </w:pPr>
      <w:r>
        <w:t xml:space="preserve">In Khartoum, word-of-mouth remains a powerful marketing tool. Trust is built through personal connections and community endorsement rather than corporate slogans alone. Therefore, the role of the marketing executive involves fostering genuine community ties rather than imposing top-down messaging. This "glocal" approach—global strategies adapted to local realities—is essential for long-term success in</w:t>
      </w:r>
      <w:r>
        <w:t xml:space="preserve"> </w:t>
      </w:r>
      <w:r>
        <w:rPr>
          <w:bCs/>
          <w:b/>
        </w:rPr>
        <w:t xml:space="preserve">Sudan Khartoum</w:t>
      </w:r>
      <w:r>
        <w:t xml:space="preserve">.</w:t>
      </w:r>
    </w:p>
    <w:p>
      <w:pPr>
        <w:pStyle w:val="BodyText"/>
      </w:pPr>
      <w:r>
        <w:t xml:space="preserve">Supply Chain Integration and Inventory Management</w:t>
      </w:r>
    </w:p>
    <w:p>
      <w:pPr>
        <w:pStyle w:val="BodyText"/>
      </w:pPr>
      <w:r>
        <w:t xml:space="preserve">In many emerging markets, supply chain disruptions are common. A forward-thinking</w:t>
      </w:r>
      <w:r>
        <w:t xml:space="preserve"> </w:t>
      </w:r>
      <w:r>
        <w:rPr>
          <w:bCs/>
          <w:b/>
        </w:rPr>
        <w:t xml:space="preserve">Marketing Manager</w:t>
      </w:r>
      <w:r>
        <w:t xml:space="preserve"> </w:t>
      </w:r>
      <w:r>
        <w:t xml:space="preserve">must work closely with operations teams to align marketing campaigns with inventory availability. Promoting a product that is out of stock due to import restrictions or logistical hurdles can severely damage brand reputation. In the volatile environment of Sudan, agility is paramount; marketing plans must be flexible enough to pivot quickly in response to supply chain realities.</w:t>
      </w:r>
    </w:p>
    <w:bookmarkEnd w:id="25"/>
    <w:bookmarkEnd w:id="26"/>
    <w:bookmarkStart w:id="27" w:name="X8f7bc66b3d093fbef3db051da3bd20001bf7e0f"/>
    <w:p>
      <w:pPr>
        <w:pStyle w:val="Heading2"/>
      </w:pPr>
      <w:r>
        <w:t xml:space="preserve">The Rise of E-Commerce and FinTech Integration</w:t>
      </w:r>
    </w:p>
    <w:p>
      <w:pPr>
        <w:pStyle w:val="FirstParagraph"/>
      </w:pPr>
      <w:r>
        <w:t xml:space="preserve">The convergence of marketing with financial technology presents a new frontier for professionals in the region. With the proliferation of digital wallets and mobile money services, payment friction is decreasing. A</w:t>
      </w:r>
      <w:r>
        <w:t xml:space="preserve"> </w:t>
      </w:r>
      <w:r>
        <w:rPr>
          <w:bCs/>
          <w:b/>
        </w:rPr>
        <w:t xml:space="preserve">Marketing Manager</w:t>
      </w:r>
      <w:r>
        <w:t xml:space="preserve"> </w:t>
      </w:r>
      <w:r>
        <w:t xml:space="preserve">in Khartoum today must understand how to integrate these payment solutions into the customer journey to reduce cart abandonment rates.</w:t>
      </w:r>
    </w:p>
    <w:p>
      <w:pPr>
        <w:pStyle w:val="BodyText"/>
      </w:pPr>
      <w:r>
        <w:t xml:space="preserve">E-commerce platforms are gaining traction in Sudan, though delivery logistics remain a challenge. Marketing strategies now include last-mile delivery guarantees as part of the value proposition. The marketing leader is tasked with communicating reliability and speed, turning logistical challenges into competitive advantages through transparent communication and superior customer service protocols.</w:t>
      </w:r>
    </w:p>
    <w:bookmarkEnd w:id="27"/>
    <w:bookmarkStart w:id="28" w:name="challenges-and-risk-management"/>
    <w:p>
      <w:pPr>
        <w:pStyle w:val="Heading2"/>
      </w:pPr>
      <w:r>
        <w:t xml:space="preserve">Challenges and Risk Management</w:t>
      </w:r>
    </w:p>
    <w:p>
      <w:pPr>
        <w:pStyle w:val="FirstParagraph"/>
      </w:pPr>
      <w:r>
        <w:t xml:space="preserve">The role of a</w:t>
      </w:r>
      <w:r>
        <w:t xml:space="preserve"> </w:t>
      </w:r>
      <w:r>
        <w:rPr>
          <w:bCs/>
          <w:b/>
        </w:rPr>
        <w:t xml:space="preserve">Marketing Manager</w:t>
      </w:r>
      <w:r>
        <w:t xml:space="preserve"> </w:t>
      </w:r>
      <w:r>
        <w:t xml:space="preserve">in Sudan is not without its risks. Political instability can lead to sudden changes in consumer sentiment or market access. Internet shutdowns or restrictions, which have occurred in the past, can disrupt digital marketing campaigns instantly. Therefore, risk management is an integral part of marketing strategy.</w:t>
      </w:r>
    </w:p>
    <w:p>
      <w:pPr>
        <w:pStyle w:val="BodyText"/>
      </w:pPr>
      <w:r>
        <w:t xml:space="preserve">To mitigate these risks, organizations must maintain diversified channels. Relying exclusively on digital platforms is risky in an environment where connectivity can be interrupted. A robust strategy includes offline touchpoints such as events, direct sales teams, and physical retail partnerships. The</w:t>
      </w:r>
      <w:r>
        <w:t xml:space="preserve"> </w:t>
      </w:r>
      <w:r>
        <w:rPr>
          <w:bCs/>
          <w:b/>
        </w:rPr>
        <w:t xml:space="preserve">Marketing Manager</w:t>
      </w:r>
      <w:r>
        <w:t xml:space="preserve"> </w:t>
      </w:r>
      <w:r>
        <w:t xml:space="preserve">must ensure that the brand remains visible and accessible even when primary digital channels are compromised.</w:t>
      </w:r>
    </w:p>
    <w:bookmarkEnd w:id="28"/>
    <w:bookmarkStart w:id="29" w:name="conclusion"/>
    <w:p>
      <w:pPr>
        <w:pStyle w:val="Heading2"/>
      </w:pPr>
      <w:r>
        <w:t xml:space="preserve">Conclusion</w:t>
      </w:r>
    </w:p>
    <w:p>
      <w:pPr>
        <w:pStyle w:val="FirstParagraph"/>
      </w:pPr>
      <w:r>
        <w:t xml:space="preserve">In conclusion, the position of a Marketing Manager in Sudan is one of complexity, resilience, and high impact. The context of</w:t>
      </w:r>
      <w:r>
        <w:t xml:space="preserve"> </w:t>
      </w:r>
      <w:r>
        <w:rPr>
          <w:bCs/>
          <w:b/>
        </w:rPr>
        <w:t xml:space="preserve">Sudan Khartoum</w:t>
      </w:r>
      <w:r>
        <w:t xml:space="preserve">, with its blend of traditional values and rapid digital adoption, demands a specialized approach to marketing. Success in this market requires more than just creative flair; it necessitates a deep understanding of economic pressures, cultural sensitivities, and technological trends.</w:t>
      </w:r>
    </w:p>
    <w:p>
      <w:pPr>
        <w:pStyle w:val="BodyText"/>
      </w:pPr>
      <w:r>
        <w:t xml:space="preserve">The modern Marketing Manager must act as a strategist who balances short-term tactical wins with long-term brand building. By leveraging digital tools while maintaining strong human-centric connections, marketing leaders can drive growth and stability for their organizations in this dynamic African market. As Sudan continues to evolve, the role of the marketing professional will only become more critical in shaping how businesses connect with the resilient and ambitious population of Khartoum.</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African Development Bank. (2023). *Economic Outlook for Sudan: Navigating Inflation and Growth*.</w:t>
      </w:r>
    </w:p>
    <w:p>
      <w:pPr>
        <w:numPr>
          <w:ilvl w:val="0"/>
          <w:numId w:val="1001"/>
        </w:numPr>
        <w:pStyle w:val="Compact"/>
      </w:pPr>
      <w:r>
        <w:t xml:space="preserve">Gartner Group. (2024). *Digital Transformation Trends in Emerging Markets: The Case of North Africa*.</w:t>
      </w:r>
    </w:p>
    <w:p>
      <w:pPr>
        <w:numPr>
          <w:ilvl w:val="0"/>
          <w:numId w:val="1001"/>
        </w:numPr>
        <w:pStyle w:val="Compact"/>
      </w:pPr>
      <w:r>
        <w:t xml:space="preserve">Sudan Chamber of Commerce. (2023). *Annual Report on Retail and Consumer Behavior in Khartoum Province*.</w:t>
      </w:r>
    </w:p>
    <w:p>
      <w:pPr>
        <w:numPr>
          <w:ilvl w:val="0"/>
          <w:numId w:val="1001"/>
        </w:numPr>
        <w:pStyle w:val="Compact"/>
      </w:pPr>
      <w:r>
        <w:t xml:space="preserve">Kotler, P., &amp; Keller, K. L. (2016). *Marketing Management*. Pearson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Sudan: A Comprehensive Analysis for Khartoum</dc:title>
  <dc:creator/>
  <dc:language>en</dc:language>
  <cp:keywords/>
  <dcterms:created xsi:type="dcterms:W3CDTF">2026-07-29T15:16:38Z</dcterms:created>
  <dcterms:modified xsi:type="dcterms:W3CDTF">2026-07-29T15:16:38Z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