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Strategic</w:t>
      </w:r>
      <w:r>
        <w:t xml:space="preserve"> </w:t>
      </w:r>
      <w:r>
        <w:t xml:space="preserve">Evolution</w:t>
      </w:r>
      <w:r>
        <w:t xml:space="preserve"> </w:t>
      </w:r>
      <w:r>
        <w:t xml:space="preserve">of</w:t>
      </w:r>
      <w:r>
        <w:t xml:space="preserve"> </w:t>
      </w:r>
      <w:r>
        <w:t xml:space="preserve">the</w:t>
      </w:r>
      <w:r>
        <w:t xml:space="preserve"> </w:t>
      </w:r>
      <w:r>
        <w:t xml:space="preserve">Marketing</w:t>
      </w:r>
      <w:r>
        <w:t xml:space="preserve"> </w:t>
      </w:r>
      <w:r>
        <w:t xml:space="preserve">Manager</w:t>
      </w:r>
      <w:r>
        <w:t xml:space="preserve"> </w:t>
      </w:r>
      <w:r>
        <w:t xml:space="preserve">in</w:t>
      </w:r>
      <w:r>
        <w:t xml:space="preserve"> </w:t>
      </w:r>
      <w:r>
        <w:t xml:space="preserve">Kampala,</w:t>
      </w:r>
      <w:r>
        <w:t xml:space="preserve"> </w:t>
      </w:r>
      <w:r>
        <w:t xml:space="preserve">Uganda</w:t>
      </w:r>
    </w:p>
    <w:bookmarkStart w:id="20" w:name="X0b90816c1da487cd5955c6c508827fd822abe0c"/>
    <w:p>
      <w:pPr>
        <w:pStyle w:val="Heading1"/>
      </w:pPr>
      <w:r>
        <w:t xml:space="preserve">The Strategic Evolution of the Marketing Manager in Kampala, Uganda</w:t>
      </w:r>
    </w:p>
    <w:p>
      <w:pPr>
        <w:pStyle w:val="FirstParagraph"/>
      </w:pPr>
      <w:r>
        <w:rPr>
          <w:bCs/>
          <w:b/>
        </w:rPr>
        <w:t xml:space="preserve">A Research Paper on Digital Adaptation, Cultural Nuance, and Economic Realities in East Africa’s Commercial Hub</w:t>
      </w:r>
    </w:p>
    <w:bookmarkEnd w:id="20"/>
    <w:bookmarkStart w:id="21" w:name="abstract"/>
    <w:p>
      <w:pPr>
        <w:pStyle w:val="Heading2"/>
      </w:pPr>
      <w:r>
        <w:t xml:space="preserve">Abstract</w:t>
      </w:r>
    </w:p>
    <w:p>
      <w:pPr>
        <w:pStyle w:val="FirstParagraph"/>
      </w:pPr>
      <w:r>
        <w:t xml:space="preserve">The role of the Marketing Manager has undergone a radical transformation globally, yet nowhere is this shift more pronounced or complex than in Kampala, Uganda. As East Africa’s primary economic hub and the gateway to the broader Great Lakes Region, Kampala presents a unique confluence of rapid digital adoption, vibrant cultural diversity, and distinct economic challenges. This research paper analyzes the evolving responsibilities of a</w:t>
      </w:r>
      <w:r>
        <w:t xml:space="preserve"> </w:t>
      </w:r>
      <w:r>
        <w:rPr>
          <w:bCs/>
          <w:b/>
        </w:rPr>
        <w:t xml:space="preserve">Marketing Manager</w:t>
      </w:r>
      <w:r>
        <w:t xml:space="preserve"> </w:t>
      </w:r>
      <w:r>
        <w:t xml:space="preserve">operating within this specific context. It explores how traditional marketing theories must be adapted to fit the realities of Uganda’s capital city, focusing on mobile-first strategies, informal sector integration, and brand localization.</w:t>
      </w:r>
    </w:p>
    <w:bookmarkEnd w:id="21"/>
    <w:bookmarkStart w:id="22" w:name="introduction"/>
    <w:p>
      <w:pPr>
        <w:pStyle w:val="Heading2"/>
      </w:pPr>
      <w:r>
        <w:t xml:space="preserve">1. Introduction</w:t>
      </w:r>
    </w:p>
    <w:p>
      <w:pPr>
        <w:pStyle w:val="FirstParagraph"/>
      </w:pPr>
      <w:r>
        <w:t xml:space="preserve">Kampala is not merely a city; it is the heartbeat of Uganda’s commercial activity. From the bustling streets of Nakasero to the emerging tech hubs in Ntinda and Kira, the economic landscape is dynamic and fiercely competitive. In this environment, the position of a</w:t>
      </w:r>
      <w:r>
        <w:t xml:space="preserve"> </w:t>
      </w:r>
      <w:r>
        <w:rPr>
          <w:bCs/>
          <w:b/>
        </w:rPr>
        <w:t xml:space="preserve">Marketing Manager</w:t>
      </w:r>
      <w:r>
        <w:t xml:space="preserve"> </w:t>
      </w:r>
      <w:r>
        <w:t xml:space="preserve">has transcended its traditional definition as a promoter of goods and services. Today, it represents a strategic leadership role that requires deep data literacy, cultural intelligence, and agility.</w:t>
      </w:r>
    </w:p>
    <w:p>
      <w:pPr>
        <w:pStyle w:val="BodyText"/>
      </w:pPr>
      <w:r>
        <w:t xml:space="preserve">This paper argues that to succeed in Kampala, a Marketing Manager cannot simply import Western marketing models. Instead, they must adopt "Glocalization"—thinking globally but acting locally—to navigate the unique socio-economic fabric of Uganda’s capital. The following sections detail the specific competencies and strategies required for success in this market.</w:t>
      </w:r>
    </w:p>
    <w:bookmarkEnd w:id="22"/>
    <w:bookmarkStart w:id="25" w:name="X8f31784eacc7e7c0a3f18cb0e2e0505857d25be"/>
    <w:p>
      <w:pPr>
        <w:pStyle w:val="Heading2"/>
      </w:pPr>
      <w:r>
        <w:t xml:space="preserve">2. The Digital Imperative: Mobile-First Marketing</w:t>
      </w:r>
    </w:p>
    <w:p>
      <w:pPr>
        <w:pStyle w:val="FirstParagraph"/>
      </w:pPr>
      <w:r>
        <w:t xml:space="preserve">In Kampala, mobile phone penetration is ubiquitous, often surpassing desktop internet access. For a Marketing Manager in this region, the smartphone is not just an accessory; it is the primary storefront. Research indicates that Ugandan consumers are among the most active users of social media platforms in Africa. Consequently, a successful Marketing Manager must prioritize mobile-optimized content.</w:t>
      </w:r>
    </w:p>
    <w:bookmarkStart w:id="23" w:name="the-dominance-of-social-commerce"/>
    <w:p>
      <w:pPr>
        <w:pStyle w:val="Heading3"/>
      </w:pPr>
      <w:r>
        <w:t xml:space="preserve">2.1 The Dominance of Social Commerce</w:t>
      </w:r>
    </w:p>
    <w:p>
      <w:pPr>
        <w:pStyle w:val="FirstParagraph"/>
      </w:pPr>
      <w:r>
        <w:t xml:space="preserve">In many Western markets, e-commerce is a separate vertical from social media. In Kampala, however, these spheres are merged. Platforms like WhatsApp and Facebook serve not only as communication tools but as transactional platforms. A Marketing Manager in Uganda must be proficient in managing "social selling" ecosystems where customer service, brand building, and sales occur simultaneously within chat interfaces.</w:t>
      </w:r>
    </w:p>
    <w:bookmarkEnd w:id="23"/>
    <w:bookmarkStart w:id="24" w:name="X27ca915adc14d37acdff460302b29e7ad3531cd"/>
    <w:p>
      <w:pPr>
        <w:pStyle w:val="Heading3"/>
      </w:pPr>
      <w:r>
        <w:t xml:space="preserve">2.2 Data Literacy in a Low-Bandwidth Environment</w:t>
      </w:r>
    </w:p>
    <w:p>
      <w:pPr>
        <w:pStyle w:val="FirstParagraph"/>
      </w:pPr>
      <w:r>
        <w:t xml:space="preserve">Economic realities play a crucial role here. Internet costs can be prohibitive for the average consumer. Therefore, Marketing Managers must craft campaigns that are data-light yet high-impact. This requires technical expertise in optimizing load speeds and using compressed media formats without sacrificing brand quality.</w:t>
      </w:r>
    </w:p>
    <w:bookmarkEnd w:id="24"/>
    <w:bookmarkEnd w:id="25"/>
    <w:bookmarkStart w:id="28" w:name="cultural-intelligence-and-localization"/>
    <w:p>
      <w:pPr>
        <w:pStyle w:val="Heading2"/>
      </w:pPr>
      <w:r>
        <w:t xml:space="preserve">3. Cultural Intelligence and Localization</w:t>
      </w:r>
    </w:p>
    <w:p>
      <w:pPr>
        <w:pStyle w:val="FirstParagraph"/>
      </w:pPr>
      <w:r>
        <w:t xml:space="preserve">Kampala is a linguistic and cultural melting pot. While English is the official language, Luganda, Swahili, and various other dialects are widely spoken. The marketing landscape in Uganda demands a high degree of cultural sensitivity.</w:t>
      </w:r>
    </w:p>
    <w:bookmarkStart w:id="26" w:name="language-as-a-trust-signal"/>
    <w:p>
      <w:pPr>
        <w:pStyle w:val="Heading3"/>
      </w:pPr>
      <w:r>
        <w:t xml:space="preserve">3.1 Language as a Trust Signal</w:t>
      </w:r>
    </w:p>
    <w:p>
      <w:pPr>
        <w:pStyle w:val="FirstParagraph"/>
      </w:pPr>
      <w:r>
        <w:t xml:space="preserve">A generic "one-size-fits-all" approach to advertising often fails in Kampala. The most effective Marketing Managers utilize code-switching—mixing English with local vernacular—to build rapport and trust. Research suggests that consumers respond more positively to brands that acknowledge their local identity rather than those perceived as distant foreign entities.</w:t>
      </w:r>
    </w:p>
    <w:bookmarkEnd w:id="26"/>
    <w:bookmarkStart w:id="27" w:name="leveraging-community-influence"/>
    <w:p>
      <w:pPr>
        <w:pStyle w:val="Heading3"/>
      </w:pPr>
      <w:r>
        <w:t xml:space="preserve">3.2 Leveraging Community Influence</w:t>
      </w:r>
    </w:p>
    <w:p>
      <w:pPr>
        <w:pStyle w:val="FirstParagraph"/>
      </w:pPr>
      <w:r>
        <w:t xml:space="preserve">In Kampala, word-of-mouth is amplified by community structures. Unlike the individualistic marketing appeal often seen in the West, Ugandan culture is deeply communal. Marketing Managers must identify key community influencers—not just celebrities, but respected local leaders and opinion makers—within specific neighborhoods like Makindye or Kawempe to drive grassroots adoption of new products.</w:t>
      </w:r>
    </w:p>
    <w:bookmarkEnd w:id="27"/>
    <w:bookmarkEnd w:id="28"/>
    <w:bookmarkStart w:id="31" w:name="navigating-the-economic-landscape"/>
    <w:p>
      <w:pPr>
        <w:pStyle w:val="Heading2"/>
      </w:pPr>
      <w:r>
        <w:t xml:space="preserve">4. Navigating the Economic Landscape</w:t>
      </w:r>
    </w:p>
    <w:p>
      <w:pPr>
        <w:pStyle w:val="FirstParagraph"/>
      </w:pPr>
      <w:r>
        <w:t xml:space="preserve">The economic volatility inherent in developing markets requires Marketing Managers to be fiscally prudent and creatively resourceful. Inflation rates and fluctuating currency values directly impact consumer purchasing power.</w:t>
      </w:r>
    </w:p>
    <w:bookmarkStart w:id="29" w:name="value-based-positioning"/>
    <w:p>
      <w:pPr>
        <w:pStyle w:val="Heading3"/>
      </w:pPr>
      <w:r>
        <w:t xml:space="preserve">4.1 Value-Based Positioning</w:t>
      </w:r>
    </w:p>
    <w:p>
      <w:pPr>
        <w:pStyle w:val="FirstParagraph"/>
      </w:pPr>
      <w:r>
        <w:t xml:space="preserve">In the current economic climate of Uganda, value is paramount. A Marketing Manager must position brands not just by their features, but by their durability and long-term value proposition. Affordable luxury and essentialism are trending themes in Kampala’s consumer psychology.</w:t>
      </w:r>
    </w:p>
    <w:bookmarkEnd w:id="29"/>
    <w:bookmarkStart w:id="30" w:name="the-informal-sector-integration"/>
    <w:p>
      <w:pPr>
        <w:pStyle w:val="Heading3"/>
      </w:pPr>
      <w:r>
        <w:t xml:space="preserve">4.2 The Informal Sector Integration</w:t>
      </w:r>
    </w:p>
    <w:p>
      <w:pPr>
        <w:pStyle w:val="FirstParagraph"/>
      </w:pPr>
      <w:r>
        <w:t xml:space="preserve">A significant portion of Uganda’s economy operates informally. Retailers in Owino Market, Kikuubo, and local neighborhood shops drive the final mile of distribution. A Marketing Manager cannot ignore these channels. Successful strategies involve creating trade marketing campaigns that empower informal retailers to sell products effectively, providing them with branded materials and training.</w:t>
      </w:r>
    </w:p>
    <w:bookmarkEnd w:id="30"/>
    <w:bookmarkEnd w:id="31"/>
    <w:bookmarkStart w:id="32" w:name="regulatory-environment-and-ethics"/>
    <w:p>
      <w:pPr>
        <w:pStyle w:val="Heading2"/>
      </w:pPr>
      <w:r>
        <w:t xml:space="preserve">5. Regulatory Environment and Ethics</w:t>
      </w:r>
    </w:p>
    <w:p>
      <w:pPr>
        <w:pStyle w:val="FirstParagraph"/>
      </w:pPr>
      <w:r>
        <w:t xml:space="preserve">The Uganda Communications Commission (UCC) and other regulatory bodies have increasingly scrutinized digital advertising practices. Marketing Managers must stay abreast of local regulations regarding data privacy, consumer protection, and advertising standards. Failure to comply can result in severe reputational damage.</w:t>
      </w:r>
    </w:p>
    <w:p>
      <w:pPr>
        <w:pStyle w:val="BodyText"/>
      </w:pPr>
      <w:r>
        <w:t xml:space="preserve">Furthermore, ethical marketing is gaining traction. Ugandan consumers are becoming more skeptical of exaggerated claims. Transparency in pricing and product information is no longer optional; it is a competitive advantage that distinguishes reputable local businesses from opportunistic entities.</w:t>
      </w:r>
    </w:p>
    <w:bookmarkEnd w:id="32"/>
    <w:bookmarkStart w:id="33" w:name="the-role-of-technology-and-innovation"/>
    <w:p>
      <w:pPr>
        <w:pStyle w:val="Heading2"/>
      </w:pPr>
      <w:r>
        <w:t xml:space="preserve">6. The Role of Technology and Innovation</w:t>
      </w:r>
    </w:p>
    <w:p>
      <w:pPr>
        <w:pStyle w:val="FirstParagraph"/>
      </w:pPr>
      <w:r>
        <w:t xml:space="preserve">Kampala is positioning itself as the tech hub of East Africa. This presents unique opportunities for Marketing Managers to leverage emerging technologies such as Artificial Intelligence (AI) for customer segmentation and blockchain for supply chain transparency.</w:t>
      </w:r>
    </w:p>
    <w:p>
      <w:pPr>
        <w:pStyle w:val="BodyText"/>
      </w:pPr>
      <w:r>
        <w:t xml:space="preserve">However, adoption must be gradual. The gap between the early adopters in central Kampala and the average consumer remains a challenge. A competent Marketing Manager acts as a bridge, educating the market on new technological value propositions while ensuring accessibility.</w:t>
      </w:r>
    </w:p>
    <w:bookmarkEnd w:id="33"/>
    <w:bookmarkStart w:id="34" w:name="conclusion"/>
    <w:p>
      <w:pPr>
        <w:pStyle w:val="Heading2"/>
      </w:pPr>
      <w:r>
        <w:t xml:space="preserve">7. Conclusion</w:t>
      </w:r>
    </w:p>
    <w:p>
      <w:pPr>
        <w:pStyle w:val="FirstParagraph"/>
      </w:pPr>
      <w:r>
        <w:t xml:space="preserve">The role of a</w:t>
      </w:r>
      <w:r>
        <w:t xml:space="preserve"> </w:t>
      </w:r>
      <w:r>
        <w:rPr>
          <w:bCs/>
          <w:b/>
        </w:rPr>
        <w:t xml:space="preserve">Marketing Manager</w:t>
      </w:r>
      <w:r>
        <w:t xml:space="preserve"> </w:t>
      </w:r>
      <w:r>
        <w:t xml:space="preserve">in</w:t>
      </w:r>
      <w:r>
        <w:t xml:space="preserve"> </w:t>
      </w:r>
      <w:r>
        <w:rPr>
          <w:bCs/>
          <w:b/>
        </w:rPr>
        <w:t xml:space="preserve">Kampala, Uganda</w:t>
      </w:r>
      <w:r>
        <w:t xml:space="preserve">, is far more complex than standard global templates suggest. It requires a hybrid skill set that blends digital expertise with deep cultural empathy and economic acumen. The successful Marketing Manager in this region does not simply sell products; they build relationships, navigate complex distribution networks, and adapt to the rapid pulse of a developing economy.</w:t>
      </w:r>
    </w:p>
    <w:p>
      <w:pPr>
        <w:pStyle w:val="BodyText"/>
      </w:pPr>
      <w:r>
        <w:t xml:space="preserve">As Kampala continues to grow as a regional leader in trade and technology, the demand for sophisticated marketing leadership will only increase. Organizations that invest in localizing their marketing strategies—respecting cultural nuances while embracing digital innovation—will be best positioned to thrive. The future of marketing in Uganda lies not in imitation, but in authentic adaptation.</w:t>
      </w:r>
    </w:p>
    <w:bookmarkEnd w:id="34"/>
    <w:bookmarkStart w:id="35" w:name="references"/>
    <w:p>
      <w:pPr>
        <w:pStyle w:val="Heading2"/>
      </w:pPr>
      <w:r>
        <w:t xml:space="preserve">References</w:t>
      </w:r>
    </w:p>
    <w:p>
      <w:pPr>
        <w:pStyle w:val="FirstParagraph"/>
      </w:pPr>
      <w:r>
        <w:rPr>
          <w:iCs/>
          <w:i/>
        </w:rPr>
        <w:t xml:space="preserve">Note: For the purposes of this template, references are indicative.</w:t>
      </w:r>
    </w:p>
    <w:p>
      <w:pPr>
        <w:numPr>
          <w:ilvl w:val="0"/>
          <w:numId w:val="1001"/>
        </w:numPr>
        <w:pStyle w:val="Compact"/>
      </w:pPr>
      <w:r>
        <w:t xml:space="preserve">National Bureau of Statistics Uganda. (2023). *Household Budget Survey and Digital Access Patterns*.</w:t>
      </w:r>
    </w:p>
    <w:p>
      <w:pPr>
        <w:numPr>
          <w:ilvl w:val="0"/>
          <w:numId w:val="1001"/>
        </w:numPr>
        <w:pStyle w:val="Compact"/>
      </w:pPr>
      <w:r>
        <w:t xml:space="preserve">Uganda Communications Commission. (2023). *Quarterly ICT Sector Performance Report*.</w:t>
      </w:r>
    </w:p>
    <w:p>
      <w:pPr>
        <w:numPr>
          <w:ilvl w:val="0"/>
          <w:numId w:val="1001"/>
        </w:numPr>
        <w:pStyle w:val="Compact"/>
      </w:pPr>
      <w:r>
        <w:t xml:space="preserve">Kagirimu, M. &amp; Nankye, R. (2021). *Social Media Usage and Consumer Behavior in Kampala*. Journal of East African Business Economics.</w:t>
      </w:r>
    </w:p>
    <w:p>
      <w:pPr>
        <w:numPr>
          <w:ilvl w:val="0"/>
          <w:numId w:val="1001"/>
        </w:numPr>
        <w:pStyle w:val="Compact"/>
      </w:pPr>
      <w:r>
        <w:t xml:space="preserve">African Development Bank Group. (2022). *Economic Outlook for Uganda: Navigating Inflationary Pressures*.</w:t>
      </w:r>
    </w:p>
    <w:p>
      <w:pPr>
        <w:numPr>
          <w:ilvl w:val="0"/>
          <w:numId w:val="1001"/>
        </w:numPr>
        <w:pStyle w:val="Compact"/>
      </w:pPr>
      <w:r>
        <w:t xml:space="preserve">Ghana Marketing Association &amp; Local Industry Partners. (2023). *Best Practices in East African Retail Marketing*.</w:t>
      </w:r>
    </w:p>
    <w:bookmarkEnd w:id="3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Strategic Evolution of the Marketing Manager in Kampala, Uganda</dc:title>
  <dc:creator/>
  <dc:language>en</dc:language>
  <cp:keywords/>
  <dcterms:created xsi:type="dcterms:W3CDTF">2026-07-29T13:06:08Z</dcterms:created>
  <dcterms:modified xsi:type="dcterms:W3CDTF">2026-07-29T13:06:08Z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