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a9684c12bf19fd24de0afe2755b41c49109ecb0"/>
    <w:p>
      <w:pPr>
        <w:pStyle w:val="Heading1"/>
      </w:pPr>
      <w:r>
        <w:t xml:space="preserve">The Strategic Role of Marketing Manager in United Arab Emirates Abu Dhabi</w:t>
      </w:r>
    </w:p>
    <w:p>
      <w:pPr>
        <w:pStyle w:val="FirstParagraph"/>
      </w:pPr>
      <w:r>
        <w:rPr>
          <w:bCs/>
          <w:b/>
        </w:rPr>
        <w:t xml:space="preserve">Date:</w:t>
      </w:r>
      <w:r>
        <w:t xml:space="preserve"> </w:t>
      </w:r>
      <w:r>
        <w:t xml:space="preserve">October 24, 2023</w:t>
      </w:r>
      <w:r>
        <w:br/>
      </w:r>
      <w:r>
        <w:rPr>
          <w:bCs/>
          <w:b/>
        </w:rPr>
        <w:t xml:space="preserve">Subject:</w:t>
      </w:r>
      <w:r>
        <w:t xml:space="preserve">Business Strategy and Corporate Leadership</w:t>
      </w:r>
    </w:p>
    <w:p>
      <w:pPr>
        <w:pStyle w:val="BodyText"/>
      </w:pPr>
      <w:r>
        <w:rPr>
          <w:bCs/>
          <w:b/>
        </w:rPr>
        <w:t xml:space="preserve">Abstract:</w:t>
      </w:r>
      <w:r>
        <w:t xml:space="preserve">This research paper examines the evolving responsibilities, strategic importance, and cultural nuances associated with the role of a Marketing Manager within the dynamic economic landscape of United Arab Emirates Abu Dhabi. As Abu Dhabi transitions from an oil-centric economy to a diversified global hub, the demand for sophisticated marketing strategies has intensified. This document explores how a Marketing Manager in this region must navigate multicultural consumer behaviors, leverage digital transformation, and align with national vision goals such as Abu Dhabi Economic Vision 2030.</w:t>
      </w:r>
    </w:p>
    <w:bookmarkStart w:id="20" w:name="introduction"/>
    <w:p>
      <w:pPr>
        <w:pStyle w:val="Heading2"/>
      </w:pPr>
      <w:r>
        <w:t xml:space="preserve">1. Introduction</w:t>
      </w:r>
    </w:p>
    <w:p>
      <w:pPr>
        <w:pStyle w:val="FirstParagraph"/>
      </w:pPr>
      <w:r>
        <w:t xml:space="preserve">The United Arab Emirates (UAE) has emerged as one of the most robust economic hubs in the Middle East, with Abu Dhabi serving as its political and cultural capital. Within this context, the role of a</w:t>
      </w:r>
      <w:r>
        <w:t xml:space="preserve"> </w:t>
      </w:r>
      <w:r>
        <w:rPr>
          <w:bCs/>
          <w:b/>
        </w:rPr>
        <w:t xml:space="preserve">Marketing Manager</w:t>
      </w:r>
      <w:r>
        <w:t xml:space="preserve"> </w:t>
      </w:r>
      <w:r>
        <w:t xml:space="preserve">has transcended traditional promotional duties to become a pivotal strategic position within corporate architecture. The unique demographic composition of</w:t>
      </w:r>
      <w:r>
        <w:t xml:space="preserve"> </w:t>
      </w:r>
      <w:r>
        <w:rPr>
          <w:bCs/>
          <w:b/>
        </w:rPr>
        <w:t xml:space="preserve">United Arab Emirates Abu Dhabi</w:t>
      </w:r>
      <w:r>
        <w:t xml:space="preserve">, characterized by a high expatriate population alongside native Emirati citizens, creates a complex marketplace that requires nuanced marketing approaches.</w:t>
      </w:r>
    </w:p>
    <w:p>
      <w:pPr>
        <w:pStyle w:val="BodyText"/>
      </w:pPr>
      <w:r>
        <w:t xml:space="preserve">This paper argues that the effectiveness of business operations in</w:t>
      </w:r>
      <w:r>
        <w:t xml:space="preserve"> </w:t>
      </w:r>
      <w:r>
        <w:rPr>
          <w:bCs/>
          <w:b/>
        </w:rPr>
        <w:t xml:space="preserve">United Arab Emirates Abu Dhabi</w:t>
      </w:r>
      <w:r>
        <w:t xml:space="preserve"> </w:t>
      </w:r>
      <w:r>
        <w:t xml:space="preserve">is directly correlated with the ability of the</w:t>
      </w:r>
      <w:r>
        <w:t xml:space="preserve"> </w:t>
      </w:r>
      <w:r>
        <w:rPr>
          <w:bCs/>
          <w:b/>
        </w:rPr>
        <w:t xml:space="preserve">Marketing Manager</w:t>
      </w:r>
      <w:r>
        <w:t xml:space="preserve"> </w:t>
      </w:r>
      <w:r>
        <w:t xml:space="preserve">to synthesize local cultural values with global marketing standards. As competition intensifies across sectors such as tourism, real estate, and technology, understanding the specific dynamics of this region is not merely an advantage but a necessity for sustainable growth.</w:t>
      </w:r>
    </w:p>
    <w:bookmarkEnd w:id="20"/>
    <w:bookmarkStart w:id="21" w:name="X31dc97e8655c98534a1d7980ec0e449fee05ebe"/>
    <w:p>
      <w:pPr>
        <w:pStyle w:val="Heading2"/>
      </w:pPr>
      <w:r>
        <w:t xml:space="preserve">2. The Evolving Economic Landscape of Abu Dhabi</w:t>
      </w:r>
    </w:p>
    <w:p>
      <w:pPr>
        <w:pStyle w:val="FirstParagraph"/>
      </w:pPr>
      <w:r>
        <w:t xml:space="preserve">To understand the role of the</w:t>
      </w:r>
      <w:r>
        <w:t xml:space="preserve"> </w:t>
      </w:r>
      <w:r>
        <w:rPr>
          <w:bCs/>
          <w:b/>
        </w:rPr>
        <w:t xml:space="preserve">Marketing Manager</w:t>
      </w:r>
      <w:r>
        <w:t xml:space="preserve">, one must first comprehend the economic environment of</w:t>
      </w:r>
      <w:r>
        <w:t xml:space="preserve"> </w:t>
      </w:r>
      <w:r>
        <w:rPr>
          <w:bCs/>
          <w:b/>
        </w:rPr>
        <w:t xml:space="preserve">United Arab Emirates Abu Dhabi</w:t>
      </w:r>
      <w:r>
        <w:t xml:space="preserve">. Historically reliant on oil revenues, Abu Dhabi has aggressively pursued economic diversification through initiatives like the Abu Dhabi Economic Vision 2030. This shift has opened doors to sectors such as renewable energy, healthcare, education, and luxury tourism.</w:t>
      </w:r>
    </w:p>
    <w:p>
      <w:pPr>
        <w:pStyle w:val="BodyText"/>
      </w:pPr>
      <w:r>
        <w:t xml:space="preserve">In this diversified economy, marketing is no longer just about selling products; it is about building brand equity in a market that values reputation and trust highly. The</w:t>
      </w:r>
      <w:r>
        <w:t xml:space="preserve"> </w:t>
      </w:r>
      <w:r>
        <w:rPr>
          <w:bCs/>
          <w:b/>
        </w:rPr>
        <w:t xml:space="preserve">Marketing Manager</w:t>
      </w:r>
      <w:r>
        <w:t xml:space="preserve"> </w:t>
      </w:r>
      <w:r>
        <w:t xml:space="preserve">must align corporate strategies with government-led initiatives. For instance, promoting sustainable practices or innovation often resonates more effectively when tied to the broader national narrative of progress and modernity prevalent in</w:t>
      </w:r>
      <w:r>
        <w:t xml:space="preserve"> </w:t>
      </w:r>
      <w:r>
        <w:rPr>
          <w:bCs/>
          <w:b/>
        </w:rPr>
        <w:t xml:space="preserve">United Arab Emirates Abu Dhabi</w:t>
      </w:r>
      <w:r>
        <w:t xml:space="preserve">.</w:t>
      </w:r>
    </w:p>
    <w:bookmarkEnd w:id="21"/>
    <w:bookmarkStart w:id="22" w:name="cultural-nuances-and-consumer-behavior"/>
    <w:p>
      <w:pPr>
        <w:pStyle w:val="Heading2"/>
      </w:pPr>
      <w:r>
        <w:t xml:space="preserve">3. Cultural Nuances and Consumer Behavior</w:t>
      </w:r>
    </w:p>
    <w:p>
      <w:pPr>
        <w:pStyle w:val="FirstParagraph"/>
      </w:pPr>
      <w:r>
        <w:t xml:space="preserve">A critical component of the</w:t>
      </w:r>
      <w:r>
        <w:t xml:space="preserve"> </w:t>
      </w:r>
      <w:r>
        <w:rPr>
          <w:bCs/>
          <w:b/>
        </w:rPr>
        <w:t xml:space="preserve">Marketing Manager’s</w:t>
      </w:r>
      <w:r>
        <w:t xml:space="preserve"> </w:t>
      </w:r>
      <w:r>
        <w:t xml:space="preserve">role in this region is navigating cultural diversity. The population of</w:t>
      </w:r>
      <w:r>
        <w:t xml:space="preserve"> </w:t>
      </w:r>
      <w:r>
        <w:rPr>
          <w:bCs/>
          <w:b/>
        </w:rPr>
        <w:t xml:space="preserve">United Arab Emirates Abu Dhabi</w:t>
      </w:r>
    </w:p>
    <w:p>
      <w:pPr>
        <w:pStyle w:val="BodyText"/>
      </w:pPr>
      <w:r>
        <w:t xml:space="preserve">The</w:t>
      </w:r>
      <w:r>
        <w:t xml:space="preserve"> </w:t>
      </w:r>
      <w:r>
        <w:rPr>
          <w:bCs/>
          <w:b/>
        </w:rPr>
        <w:t xml:space="preserve">Marketing Manager</w:t>
      </w:r>
      <w:r>
        <w:t xml:space="preserve"> </w:t>
      </w:r>
      <w:r>
        <w:t xml:space="preserve">must possess high cultural intelligence (CQ). This involves understanding religious sensitivities during holy months such as Ramadan, where consumer behavior shifts significantly towards family-oriented consumption and evening activities. Furthermore, the language of marketing must be adaptable; while English serves as the lingua franca for business in</w:t>
      </w:r>
      <w:r>
        <w:t xml:space="preserve"> </w:t>
      </w:r>
      <w:r>
        <w:rPr>
          <w:bCs/>
          <w:b/>
        </w:rPr>
        <w:t xml:space="preserve">United Arab Emirates Abu Dhabi</w:t>
      </w:r>
      <w:r>
        <w:t xml:space="preserve">, Arabic remains essential for connecting with local Emirati citizens and establishing authenticity.</w:t>
      </w:r>
    </w:p>
    <w:p>
      <w:pPr>
        <w:pStyle w:val="BodyText"/>
      </w:pPr>
      <w:r>
        <w:t xml:space="preserve">Research indicates that Emirati consumers place a high premium on brand heritage and trust. Therefore, the</w:t>
      </w:r>
      <w:r>
        <w:t xml:space="preserve"> </w:t>
      </w:r>
      <w:r>
        <w:rPr>
          <w:bCs/>
          <w:b/>
        </w:rPr>
        <w:t xml:space="preserve">Marketing Manager</w:t>
      </w:r>
      <w:r>
        <w:t xml:space="preserve"> </w:t>
      </w:r>
      <w:r>
        <w:t xml:space="preserve">must craft narratives that emphasize longevity, reliability, and community involvement rather than purely transactional benefits. This is particularly evident in the real estate and hospitality sectors, where reputation drives decision-making.</w:t>
      </w:r>
    </w:p>
    <w:bookmarkEnd w:id="22"/>
    <w:bookmarkStart w:id="23" w:name="Xc6d426df0db7976a0b74385a224d9bf89ceea25"/>
    <w:p>
      <w:pPr>
        <w:pStyle w:val="Heading2"/>
      </w:pPr>
      <w:r>
        <w:t xml:space="preserve">4. Digital Transformation and Technology Adoption</w:t>
      </w:r>
    </w:p>
    <w:p>
      <w:pPr>
        <w:pStyle w:val="FirstParagraph"/>
      </w:pPr>
      <w:r>
        <w:rPr>
          <w:bCs/>
          <w:b/>
        </w:rPr>
        <w:t xml:space="preserve">United Arab Emirates Abu Dhabi</w:t>
      </w:r>
    </w:p>
    <w:p>
      <w:pPr>
        <w:pStyle w:val="BodyText"/>
      </w:pPr>
      <w:r>
        <w:t xml:space="preserve">Marketing Manager. The expectation is for seamless omnichannel experiences, integrating social media engagement with physical retail or service interactions.</w:t>
      </w:r>
    </w:p>
    <w:p>
      <w:pPr>
        <w:pStyle w:val="BodyText"/>
      </w:pPr>
      <w:r>
        <w:t xml:space="preserve">The role now demands proficiency in data analytics, artificial intelligence (AI) in customer relationship management (CRM), and social commerce. In Abu Dhabi, platforms such as Instagram and Snapchat are not just social networks but primary drivers of consumer discovery. The</w:t>
      </w:r>
      <w:r>
        <w:t xml:space="preserve"> </w:t>
      </w:r>
      <w:r>
        <w:rPr>
          <w:bCs/>
          <w:b/>
        </w:rPr>
        <w:t xml:space="preserve">Marketing Manager</w:t>
      </w:r>
      <w:r>
        <w:t xml:space="preserve"> </w:t>
      </w:r>
      <w:r>
        <w:t xml:space="preserve">must leverage these platforms to create viral content that respects local aesthetics while appealing to a modern sensibility.</w:t>
      </w:r>
    </w:p>
    <w:p>
      <w:pPr>
        <w:pStyle w:val="BodyText"/>
      </w:pPr>
      <w:r>
        <w:t xml:space="preserve">Moreover, the push for smart cities and digital government services in</w:t>
      </w:r>
      <w:r>
        <w:t xml:space="preserve"> </w:t>
      </w:r>
      <w:r>
        <w:rPr>
          <w:bCs/>
          <w:b/>
        </w:rPr>
        <w:t xml:space="preserve">United Arab Emirates Abu Dhabi</w:t>
      </w:r>
    </w:p>
    <w:p>
      <w:pPr>
        <w:pStyle w:val="BodyText"/>
      </w:pPr>
      <w:r>
        <w:t xml:space="preserve">Marketing Manager acts as a guardian of brand reputation in the digital sphere, ensuring compliance with local advertising standards while maximizing reach.</w:t>
      </w:r>
    </w:p>
    <w:bookmarkEnd w:id="23"/>
    <w:bookmarkStart w:id="24" w:name="X14d2c4a479c07afc2191770988b2405c4968784"/>
    <w:p>
      <w:pPr>
        <w:pStyle w:val="Heading2"/>
      </w:pPr>
      <w:r>
        <w:t xml:space="preserve">5. Strategic Leadership and Stakeholder Management</w:t>
      </w:r>
    </w:p>
    <w:p>
      <w:pPr>
        <w:pStyle w:val="FirstParagraph"/>
      </w:pPr>
      <w:r>
        <w:t xml:space="preserve">Beyond tactical execution, the</w:t>
      </w:r>
      <w:r>
        <w:t xml:space="preserve"> </w:t>
      </w:r>
      <w:r>
        <w:rPr>
          <w:bCs/>
          <w:b/>
        </w:rPr>
        <w:t xml:space="preserve">Marketing Manager</w:t>
      </w:r>
    </w:p>
    <w:p>
      <w:pPr>
        <w:pStyle w:val="BodyText"/>
      </w:pPr>
      <w:r>
        <w:t xml:space="preserve">Additionally, networking plays a vital role in</w:t>
      </w:r>
      <w:r>
        <w:t xml:space="preserve"> </w:t>
      </w:r>
      <w:r>
        <w:rPr>
          <w:bCs/>
          <w:b/>
        </w:rPr>
        <w:t xml:space="preserve">United Arab Emirates Abu Dhabi</w:t>
      </w:r>
    </w:p>
    <w:bookmarkEnd w:id="24"/>
    <w:bookmarkStart w:id="25" w:name="challenges-and-future-outlook"/>
    <w:p>
      <w:pPr>
        <w:pStyle w:val="Heading2"/>
      </w:pPr>
      <w:r>
        <w:t xml:space="preserve">6. Challenges and Future Outlook</w:t>
      </w:r>
    </w:p>
    <w:p>
      <w:pPr>
        <w:pStyle w:val="FirstParagraph"/>
      </w:pPr>
      <w:r>
        <w:t xml:space="preserve">The</w:t>
      </w:r>
      <w:r>
        <w:t xml:space="preserve"> </w:t>
      </w:r>
      <w:r>
        <w:rPr>
          <w:bCs/>
          <w:b/>
        </w:rPr>
        <w:t xml:space="preserve">Marketing Manager</w:t>
      </w:r>
    </w:p>
    <w:p>
      <w:pPr>
        <w:pStyle w:val="BodyText"/>
      </w:pPr>
      <w:r>
        <w:t xml:space="preserve">United Arab Emirates Abu Dhabi</w:t>
      </w:r>
    </w:p>
    <w:p>
      <w:pPr>
        <w:pStyle w:val="BodyText"/>
      </w:pPr>
      <w:r>
        <w:t xml:space="preserve">Future marketing strategies will likely focus heavily on sustainability marketing (greenwashing prevention is a risk) and personalized experiences driven by big data. The</w:t>
      </w:r>
      <w:r>
        <w:t xml:space="preserve"> </w:t>
      </w:r>
      <w:r>
        <w:rPr>
          <w:bCs/>
          <w:b/>
        </w:rPr>
        <w:t xml:space="preserve">Marketing Manager</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Marketing Manager</w:t>
      </w:r>
    </w:p>
    <w:p>
      <w:pPr>
        <w:pStyle w:val="BodyText"/>
      </w:pPr>
      <w:r>
        <w:t xml:space="preserve">United Arab Emirates Abu Dhabi</w:t>
      </w:r>
    </w:p>
    <w:p>
      <w:pPr>
        <w:pStyle w:val="BodyText"/>
      </w:pPr>
      <w:r>
        <w:t xml:space="preserve">United Arab Emirates Abu Dhabi</w:t>
      </w:r>
    </w:p>
    <w:bookmarkEnd w:id="26"/>
    <w:bookmarkStart w:id="27" w:name="references-simulated"/>
    <w:p>
      <w:pPr>
        <w:pStyle w:val="Heading2"/>
      </w:pPr>
      <w:r>
        <w:t xml:space="preserve">8. References (Simulated)</w:t>
      </w:r>
    </w:p>
    <w:p>
      <w:pPr>
        <w:numPr>
          <w:ilvl w:val="0"/>
          <w:numId w:val="1001"/>
        </w:numPr>
        <w:pStyle w:val="Compact"/>
      </w:pPr>
      <w:r>
        <w:t xml:space="preserve">Abu Dhabi Economic Vision 2030 Strategy Documents.</w:t>
      </w:r>
    </w:p>
    <w:p>
      <w:pPr>
        <w:numPr>
          <w:ilvl w:val="0"/>
          <w:numId w:val="1001"/>
        </w:numPr>
        <w:pStyle w:val="Compact"/>
      </w:pPr>
      <w:r>
        <w:t xml:space="preserve">National Bureau of Statistics United Arab Emirates Data Reports.</w:t>
      </w:r>
    </w:p>
    <w:p>
      <w:pPr>
        <w:numPr>
          <w:ilvl w:val="0"/>
          <w:numId w:val="1001"/>
        </w:numPr>
        <w:pStyle w:val="Compact"/>
      </w:pPr>
      <w:r>
        <w:t xml:space="preserve">Hofstede Insights: Cultural Dimensions in the UAE Context.</w:t>
      </w:r>
    </w:p>
    <w:p>
      <w:pPr>
        <w:numPr>
          <w:ilvl w:val="0"/>
          <w:numId w:val="1001"/>
        </w:numPr>
        <w:pStyle w:val="Compact"/>
      </w:pPr>
      <w:r>
        <w:t xml:space="preserve">Jahromi, H. B. (2019). Consumer Behavior in the Middle East: A Case Study of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Marketing Manager in United Arab Emirates Abu Dhabi</dc:title>
  <dc:creator/>
  <dc:language>en</dc:language>
  <cp:keywords/>
  <dcterms:created xsi:type="dcterms:W3CDTF">2026-07-30T00:35:39Z</dcterms:created>
  <dcterms:modified xsi:type="dcterms:W3CDTF">2026-07-30T00:35:39Z</dcterms:modified>
</cp:coreProperties>
</file>

<file path=docProps/custom.xml><?xml version="1.0" encoding="utf-8"?>
<Properties xmlns="http://schemas.openxmlformats.org/officeDocument/2006/custom-properties" xmlns:vt="http://schemas.openxmlformats.org/officeDocument/2006/docPropsVTypes"/>
</file>