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Masonry</w:t>
      </w:r>
      <w:r>
        <w:t xml:space="preserve"> </w:t>
      </w:r>
      <w:r>
        <w:t xml:space="preserve">Practices</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Research</w:t>
      </w:r>
      <w:r>
        <w:t xml:space="preserve"> </w:t>
      </w:r>
      <w:r>
        <w:t xml:space="preserve">Perspective</w:t>
      </w:r>
    </w:p>
    <w:bookmarkStart w:id="33" w:name="X0984182b7871ae458bb0ea7e4e0a6fd7e42983f"/>
    <w:p>
      <w:pPr>
        <w:pStyle w:val="Heading1"/>
      </w:pPr>
      <w:r>
        <w:t xml:space="preserve">The Evolution and Modernization of Masonry Practices in Bangladesh, Dhaka</w:t>
      </w:r>
    </w:p>
    <w:p>
      <w:pPr>
        <w:pStyle w:val="FirstParagraph"/>
      </w:pPr>
      <w:r>
        <w:t xml:space="preserve">A Research Paper on Urban Construction Dynamics, Skill Development, and Structural Integrity in the Context of Rapid Urbanization.</w:t>
      </w:r>
    </w:p>
    <w:p>
      <w:pPr>
        <w:pStyle w:val="BodyText"/>
      </w:pPr>
      <w:r>
        <w:rPr>
          <w:bCs/>
          <w:b/>
        </w:rPr>
        <w:t xml:space="preserve">Abstract:</w:t>
      </w:r>
      <w:r>
        <w:br/>
      </w:r>
      <w:r>
        <w:t xml:space="preserve">This research paper examines the critical role of traditional masonry techniques versus modern construction methodologies within the rapidly expanding urban landscape of Bangladesh, specifically focusing on Dhaka. As Dhaka transforms into a megacity, the demand for skilled labor in bricklaying and structural integrity has never been higher. This document analyzes the historical context of Masonry in South Asian architecture, evaluates current challenges faced by workers and developers in Bangladesh Dhaka, and proposes frameworks for integrating sustainable practices with traditional craftsmanship. The study highlights that while modernization is inevitable, preserving the artisanal quality associated with skilled Masons remains essential for building resilience against seismic activities and environmental stressors unique to the deltaic region of Bangladesh Dhaka.</w:t>
      </w:r>
    </w:p>
    <w:bookmarkStart w:id="20" w:name="introduction"/>
    <w:p>
      <w:pPr>
        <w:pStyle w:val="Heading2"/>
      </w:pPr>
      <w:r>
        <w:t xml:space="preserve">1. Introduction</w:t>
      </w:r>
    </w:p>
    <w:p>
      <w:pPr>
        <w:pStyle w:val="FirstParagraph"/>
      </w:pPr>
      <w:r>
        <w:t xml:space="preserve">The city of Dhaka, the capital of Bangladesh, stands as one of the most densely populated urban centers in the world. With a population exceeding twenty million people, the architectural landscape is undergoing a radical transformation driven by economic growth and infrastructure development. At the heart of this construction boom lies the profession of Masonry. A</w:t>
      </w:r>
      <w:r>
        <w:t xml:space="preserve"> </w:t>
      </w:r>
      <w:r>
        <w:rPr>
          <w:bCs/>
          <w:b/>
        </w:rPr>
        <w:t xml:space="preserve">Mason</w:t>
      </w:r>
      <w:r>
        <w:t xml:space="preserve"> </w:t>
      </w:r>
      <w:r>
        <w:t xml:space="preserve">is not merely a laborer but an artisan who interprets structural blueprints into physical reality using brick, stone, and concrete. In the context of Bangladesh Dhaka, where high-rise buildings are replacing traditional low-rise structures at an unprecedented rate, understanding the nuances of masonry practice is crucial for urban planners, engineers, and policymakers.</w:t>
      </w:r>
    </w:p>
    <w:p>
      <w:pPr>
        <w:pStyle w:val="BodyText"/>
      </w:pPr>
      <w:r>
        <w:t xml:space="preserve">This research paper aims to bridge the gap between traditional knowledge systems found among local</w:t>
      </w:r>
      <w:r>
        <w:t xml:space="preserve"> </w:t>
      </w:r>
      <w:r>
        <w:rPr>
          <w:bCs/>
          <w:b/>
        </w:rPr>
        <w:t xml:space="preserve">Mason</w:t>
      </w:r>
      <w:r>
        <w:t xml:space="preserve"> </w:t>
      </w:r>
      <w:r>
        <w:t xml:space="preserve">communities and the modern engineering requirements necessary for safe urban development in Bangladesh Dhaka. The focus is twofold: first, to acknowledge the historical significance of masonry in Bangladeshi architecture; and second, to address contemporary issues such as labor safety, material quality control, and seismic resilience. By exploring these aspects, we can formulate a comprehensive approach to maintaining structural integrity while respecting the cultural heritage embedded in local construction methods.</w:t>
      </w:r>
    </w:p>
    <w:bookmarkEnd w:id="20"/>
    <w:bookmarkStart w:id="21" w:name="Xc2bfcb8b48ea59c6579428475c271904350de86"/>
    <w:p>
      <w:pPr>
        <w:pStyle w:val="Heading2"/>
      </w:pPr>
      <w:r>
        <w:t xml:space="preserve">2. Historical Context of Masonry in Bangladesh</w:t>
      </w:r>
    </w:p>
    <w:p>
      <w:pPr>
        <w:pStyle w:val="FirstParagraph"/>
      </w:pPr>
      <w:r>
        <w:t xml:space="preserve">The history of masonry in the Bengal region, including present-day Bangladesh Dhaka, dates back centuries. Traditional architecture relied heavily on locally sourced materials such as clay bricks and laterite stones. The intricate jali work (perforated screens) and arched doorways found in historical mosques and tombs are testaments to the high level of skill possessed by masons during the Mughal and Sultanate periods. These structures were designed not only for aesthetic appeal but also for climatic adaptation, providing ventilation in a tropical environment.</w:t>
      </w:r>
    </w:p>
    <w:p>
      <w:pPr>
        <w:pStyle w:val="BodyText"/>
      </w:pPr>
      <w:r>
        <w:t xml:space="preserve">However, with the advent of colonial rule and subsequent industrialization, there was a shift towards reinforced cement concrete (RCC) structures. While this transition increased the speed of construction in Bangladesh Dhaka, it often led to a dilution of traditional masonry skills. Today, many projects in Dhaka rely on mass-produced bricks and standardized cement mixes, sometimes at the expense of quality assurance. This paper argues that there is a need to revive interest in high-quality masonry techniques that combine historical wisdom with modern engineering standards.</w:t>
      </w:r>
    </w:p>
    <w:bookmarkEnd w:id="21"/>
    <w:bookmarkStart w:id="25" w:name="X48ff2ec210558c75dbb68e4d9d367601ece96ae"/>
    <w:p>
      <w:pPr>
        <w:pStyle w:val="Heading2"/>
      </w:pPr>
      <w:r>
        <w:t xml:space="preserve">3. Current Challenges Facing Masonry Workforce in Dhaka</w:t>
      </w:r>
    </w:p>
    <w:p>
      <w:pPr>
        <w:pStyle w:val="FirstParagraph"/>
      </w:pPr>
      <w:r>
        <w:t xml:space="preserve">The urban expansion of Bangladesh Dhaka has created a massive demand for construction labor, including</w:t>
      </w:r>
      <w:r>
        <w:t xml:space="preserve"> </w:t>
      </w:r>
      <w:r>
        <w:rPr>
          <w:bCs/>
          <w:b/>
        </w:rPr>
        <w:t xml:space="preserve">Masons</w:t>
      </w:r>
      <w:r>
        <w:t xml:space="preserve">. However, this workforce often operates without formal training or regulatory oversight. Several key challenges have been identified through recent surveys:</w:t>
      </w:r>
    </w:p>
    <w:bookmarkStart w:id="22" w:name="Xa9f9d86b72c99d19e6c5c477ce48dd5b9448a98"/>
    <w:p>
      <w:pPr>
        <w:pStyle w:val="Heading3"/>
      </w:pPr>
      <w:r>
        <w:t xml:space="preserve">3.1 Lack of Formal Training and Certification</w:t>
      </w:r>
    </w:p>
    <w:p>
      <w:pPr>
        <w:pStyle w:val="FirstParagraph"/>
      </w:pPr>
      <w:r>
        <w:t xml:space="preserve">The majority of masons working in Dhaka are self-taught or learned through apprenticeships that lack standardized curricula. This informal training model often results in inconsistent quality work, which can compromise the structural integrity of buildings, particularly those in earthquake-prone zones. There is a pressing need for vocational training programs specifically tailored to the needs of modern construction projects in Bangladesh Dhaka.</w:t>
      </w:r>
    </w:p>
    <w:bookmarkEnd w:id="22"/>
    <w:bookmarkStart w:id="23" w:name="safety-and-health-concerns"/>
    <w:p>
      <w:pPr>
        <w:pStyle w:val="Heading3"/>
      </w:pPr>
      <w:r>
        <w:t xml:space="preserve">3.2 Safety and Health Concerns</w:t>
      </w:r>
    </w:p>
    <w:p>
      <w:pPr>
        <w:pStyle w:val="FirstParagraph"/>
      </w:pPr>
      <w:r>
        <w:t xml:space="preserve">Masonry work is inherently hazardous. In Dhaka’s rapid construction sites, safety protocols are frequently ignored due to cost-cutting measures and lack of enforcement. Masons often work without protective gear, leading to high rates of occupational injuries. This research emphasizes the importance of implementing strict safety regulations and providing personal protective equipment (PPE) to all masonry workers.</w:t>
      </w:r>
    </w:p>
    <w:bookmarkEnd w:id="23"/>
    <w:bookmarkStart w:id="24" w:name="material-quality-issues"/>
    <w:p>
      <w:pPr>
        <w:pStyle w:val="Heading3"/>
      </w:pPr>
      <w:r>
        <w:t xml:space="preserve">3.3 Material Quality Issues</w:t>
      </w:r>
    </w:p>
    <w:p>
      <w:pPr>
        <w:pStyle w:val="FirstParagraph"/>
      </w:pPr>
      <w:r>
        <w:t xml:space="preserve">The availability of substandard bricks and cement is a significant concern in Bangladesh Dhaka. Unburnt or under-burnt bricks, which lack the necessary compressive strength, are sometimes used in critical structural elements. This practice poses severe risks to building stability. Ensuring that masons have access to certified materials is crucial for maintaining construction standards.</w:t>
      </w:r>
    </w:p>
    <w:bookmarkEnd w:id="24"/>
    <w:bookmarkEnd w:id="25"/>
    <w:bookmarkStart w:id="29" w:name="Xbde310552d002276a54cffdc405abea4b0a7691"/>
    <w:p>
      <w:pPr>
        <w:pStyle w:val="Heading2"/>
      </w:pPr>
      <w:r>
        <w:t xml:space="preserve">4. Modernizing Masonry Practices: A Path Forward</w:t>
      </w:r>
    </w:p>
    <w:p>
      <w:pPr>
        <w:pStyle w:val="FirstParagraph"/>
      </w:pPr>
      <w:r>
        <w:t xml:space="preserve">To address the challenges outlined above, a multi-faceted approach involving government policy, educational institutions, and industry stakeholders is required. This section proposes strategies for modernizing masonry practices while preserving the artisanal value of the trade.</w:t>
      </w:r>
    </w:p>
    <w:bookmarkStart w:id="26" w:name="integration-of-vocational-training"/>
    <w:p>
      <w:pPr>
        <w:pStyle w:val="Heading3"/>
      </w:pPr>
      <w:r>
        <w:t xml:space="preserve">4.1 Integration of Vocational Training</w:t>
      </w:r>
    </w:p>
    <w:p>
      <w:pPr>
        <w:pStyle w:val="FirstParagraph"/>
      </w:pPr>
      <w:r>
        <w:t xml:space="preserve">The Bangladesh Technical Education Board (BTEB) should collaborate with construction associations to develop certified courses for</w:t>
      </w:r>
      <w:r>
        <w:t xml:space="preserve"> </w:t>
      </w:r>
      <w:r>
        <w:rPr>
          <w:bCs/>
          <w:b/>
        </w:rPr>
        <w:t xml:space="preserve">Masons</w:t>
      </w:r>
      <w:r>
        <w:t xml:space="preserve">. These courses should cover not only technical skills such as bricklaying and plastering but also modern concepts like seismic-resistant construction techniques. By formalizing the training process, we can elevate the status of masonry work and ensure that builders in Bangladesh Dhaka are equipped with up-to-date knowledge.</w:t>
      </w:r>
    </w:p>
    <w:bookmarkEnd w:id="26"/>
    <w:bookmarkStart w:id="27" w:name="adoption-of-green-masonry-techniques"/>
    <w:p>
      <w:pPr>
        <w:pStyle w:val="Heading3"/>
      </w:pPr>
      <w:r>
        <w:t xml:space="preserve">4.2 Adoption of Green Masonry Techniques</w:t>
      </w:r>
    </w:p>
    <w:p>
      <w:pPr>
        <w:pStyle w:val="FirstParagraph"/>
      </w:pPr>
      <w:r>
        <w:t xml:space="preserve">Sustainability is a growing concern in urban development. Modern masonry practices should incorporate eco-friendly materials, such as fly ash bricks and stabilized soil blocks, which reduce carbon footprints compared to traditional clay bricks. Promoting the use of these materials among masons in Dhaka can contribute to greener construction practices without compromising structural performance.</w:t>
      </w:r>
    </w:p>
    <w:bookmarkEnd w:id="27"/>
    <w:bookmarkStart w:id="28" w:name="technology-transfer-and-digital-tools"/>
    <w:p>
      <w:pPr>
        <w:pStyle w:val="Heading3"/>
      </w:pPr>
      <w:r>
        <w:t xml:space="preserve">4.3 Technology Transfer and Digital Tools</w:t>
      </w:r>
    </w:p>
    <w:p>
      <w:pPr>
        <w:pStyle w:val="FirstParagraph"/>
      </w:pPr>
      <w:r>
        <w:t xml:space="preserve">The integration of Building Information Modeling (BIM) and other digital tools in construction planning can enhance precision. While</w:t>
      </w:r>
      <w:r>
        <w:t xml:space="preserve"> </w:t>
      </w:r>
      <w:r>
        <w:rPr>
          <w:bCs/>
          <w:b/>
        </w:rPr>
        <w:t xml:space="preserve">Masons</w:t>
      </w:r>
      <w:r>
        <w:t xml:space="preserve"> </w:t>
      </w:r>
      <w:r>
        <w:t xml:space="preserve">may not directly use BIM software, understanding the digital blueprints they are working from can reduce errors and improve efficiency. Educational initiatives should aim to bridge this technological gap, ensuring that masonry workers in Bangladesh Dhaka are comfortable with modern project management workflows.</w:t>
      </w:r>
    </w:p>
    <w:bookmarkEnd w:id="28"/>
    <w:bookmarkEnd w:id="29"/>
    <w:bookmarkStart w:id="30" w:name="Xa6f6b28a2bfb2d09368f4cc408f072b94e9f8f0"/>
    <w:p>
      <w:pPr>
        <w:pStyle w:val="Heading2"/>
      </w:pPr>
      <w:r>
        <w:t xml:space="preserve">5. Case Study: Seismic Resilience in Masonry Structures</w:t>
      </w:r>
    </w:p>
    <w:p>
      <w:pPr>
        <w:pStyle w:val="FirstParagraph"/>
      </w:pPr>
      <w:r>
        <w:t xml:space="preserve">Dhaka lies within a high seismic risk zone, making the structural integrity of buildings a matter of life and death. Research indicates that poorly constructed masonry walls are often the first point of failure during earthquakes. A case study of recent building collapses in Bangladesh Dhaka reveals common flaws such as inadequate vertical reinforcement and poor mortar quality.</w:t>
      </w:r>
    </w:p>
    <w:p>
      <w:pPr>
        <w:pStyle w:val="BodyText"/>
      </w:pPr>
      <w:r>
        <w:t xml:space="preserve">This research proposes the implementation of "Ductile Detailing" in masonry construction, a technique that involves using steel reinforcement bars within brickwork to absorb seismic energy. Training</w:t>
      </w:r>
      <w:r>
        <w:t xml:space="preserve"> </w:t>
      </w:r>
      <w:r>
        <w:rPr>
          <w:bCs/>
          <w:b/>
        </w:rPr>
        <w:t xml:space="preserve">Masons</w:t>
      </w:r>
      <w:r>
        <w:t xml:space="preserve"> </w:t>
      </w:r>
      <w:r>
        <w:t xml:space="preserve">in this specific methodology can significantly enhance the safety profile of buildings across Dhaka. Collaborative projects between universities and construction firms can serve as pilot programs to demonstrate the effectiveness of these techniques.</w:t>
      </w:r>
    </w:p>
    <w:bookmarkEnd w:id="30"/>
    <w:bookmarkStart w:id="31" w:name="conclusion"/>
    <w:p>
      <w:pPr>
        <w:pStyle w:val="Heading2"/>
      </w:pPr>
      <w:r>
        <w:t xml:space="preserve">6. Conclusion</w:t>
      </w:r>
    </w:p>
    <w:p>
      <w:pPr>
        <w:pStyle w:val="FirstParagraph"/>
      </w:pPr>
      <w:r>
        <w:t xml:space="preserve">The future of urban development in Bangladesh Dhaka hinges on the quality and skill level of its construction workforce, particularly those engaged in masonry. While modernization offers opportunities for efficiency and sustainability, it must not come at the cost of safety or structural integrity. This research paper has highlighted the critical importance of integrating traditional craftsmanship with modern engineering principles.</w:t>
      </w:r>
    </w:p>
    <w:p>
      <w:pPr>
        <w:pStyle w:val="BodyText"/>
      </w:pPr>
      <w:r>
        <w:t xml:space="preserve">By investing in vocational training, enforcing safety regulations, and promoting sustainable materials, Bangladesh Dhaka can set a benchmark for resilient urban construction in South Asia. The role of the</w:t>
      </w:r>
      <w:r>
        <w:t xml:space="preserve"> </w:t>
      </w:r>
      <w:r>
        <w:rPr>
          <w:bCs/>
          <w:b/>
        </w:rPr>
        <w:t xml:space="preserve">Mason</w:t>
      </w:r>
      <w:r>
        <w:t xml:space="preserve"> </w:t>
      </w:r>
      <w:r>
        <w:t xml:space="preserve">must be recognized not just as manual labor but as a specialized skill essential to the nation's architectural heritage and future safety. It is imperative that policymakers, educators, and industry leaders work together to ensure that every brick laid in Dhaka contributes to a safer, more sustainable city.</w:t>
      </w:r>
    </w:p>
    <w:bookmarkEnd w:id="31"/>
    <w:bookmarkStart w:id="32" w:name="references"/>
    <w:p>
      <w:pPr>
        <w:pStyle w:val="Heading2"/>
      </w:pPr>
      <w:r>
        <w:t xml:space="preserve">7. References</w:t>
      </w:r>
    </w:p>
    <w:p>
      <w:pPr>
        <w:pStyle w:val="FirstParagraph"/>
      </w:pPr>
      <w:r>
        <w:rPr>
          <w:iCs/>
          <w:i/>
        </w:rPr>
        <w:t xml:space="preserve">(Note: The following references are illustrative for the purpose of this research paper format.)</w:t>
      </w:r>
    </w:p>
    <w:p>
      <w:pPr>
        <w:numPr>
          <w:ilvl w:val="0"/>
          <w:numId w:val="1001"/>
        </w:numPr>
        <w:pStyle w:val="Compact"/>
      </w:pPr>
      <w:r>
        <w:t xml:space="preserve">Bangladesh Building Development Authority (BDA). (2023). *Urban Planning and Construction Standards in Dhaka*.</w:t>
      </w:r>
    </w:p>
    <w:p>
      <w:pPr>
        <w:numPr>
          <w:ilvl w:val="0"/>
          <w:numId w:val="1001"/>
        </w:numPr>
        <w:pStyle w:val="Compact"/>
      </w:pPr>
      <w:r>
        <w:t xml:space="preserve">Rahman, M. S., &amp; Ahmed, T. (2021). "Seismic Vulnerability of Masonry Structures in Bangladesh." *Journal of Civil Engineering*, 45(2), 112-130.</w:t>
      </w:r>
    </w:p>
    <w:p>
      <w:pPr>
        <w:numPr>
          <w:ilvl w:val="0"/>
          <w:numId w:val="1001"/>
        </w:numPr>
        <w:pStyle w:val="Compact"/>
      </w:pPr>
      <w:r>
        <w:t xml:space="preserve">National Building Code of Bangladesh. (2020). *Rules for the Structural Design and Construction*. Ministry of Housing and Public Works.</w:t>
      </w:r>
    </w:p>
    <w:p>
      <w:pPr>
        <w:numPr>
          <w:ilvl w:val="0"/>
          <w:numId w:val="1001"/>
        </w:numPr>
        <w:pStyle w:val="Compact"/>
      </w:pPr>
      <w:r>
        <w:t xml:space="preserve">World Bank. (2022). *Dhaka Urban Development Project: Social Impact Assessment*.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Masonry Practices in Bangladesh, Dhaka: A Research Perspective</dc:title>
  <dc:creator/>
  <cp:keywords/>
  <dcterms:created xsi:type="dcterms:W3CDTF">2026-07-29T16:21:09Z</dcterms:created>
  <dcterms:modified xsi:type="dcterms:W3CDTF">2026-07-29T16:21:09Z</dcterms:modified>
</cp:coreProperties>
</file>

<file path=docProps/custom.xml><?xml version="1.0" encoding="utf-8"?>
<Properties xmlns="http://schemas.openxmlformats.org/officeDocument/2006/custom-properties" xmlns:vt="http://schemas.openxmlformats.org/officeDocument/2006/docPropsVTypes"/>
</file>