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Toronto,</w:t>
      </w:r>
      <w:r>
        <w:t xml:space="preserve"> </w:t>
      </w:r>
      <w:r>
        <w:t xml:space="preserve">Canada</w:t>
      </w:r>
    </w:p>
    <w:bookmarkStart w:id="26" w:name="X19d374887a81d8b06e6cfb0f118292bfd6f3e65"/>
    <w:p>
      <w:pPr>
        <w:pStyle w:val="Heading1"/>
      </w:pPr>
      <w:r>
        <w:t xml:space="preserve">The Role and Impact of Masonry in the Urban Fabric of Toronto, Canada</w:t>
      </w:r>
    </w:p>
    <w:p>
      <w:pPr>
        <w:pStyle w:val="FirstParagraph"/>
      </w:pPr>
      <w:r>
        <w:rPr>
          <w:bCs/>
          <w:b/>
        </w:rPr>
        <w:t xml:space="preserve">Abstract</w:t>
      </w:r>
    </w:p>
    <w:p>
      <w:pPr>
        <w:pStyle w:val="BodyText"/>
      </w:pPr>
      <w:r>
        <w:t xml:space="preserve">This research paper examines the historical significance, contemporary application, and architectural necessity of masonry within the city of Toronto, Canada. As one of North America’s most rapidly growing metropolitan areas, Toronto faces unique challenges regarding urban density, heritage preservation, and climate resilience. This document explores how traditional masonry techniques intersect with modern engineering to shape the identity of Canada's largest city. It argues that Masonry is not merely a historical artifact but a vital component in the sustainable and aesthetic development of Toronto.</w:t>
      </w:r>
    </w:p>
    <w:bookmarkStart w:id="20" w:name="introduction"/>
    <w:p>
      <w:pPr>
        <w:pStyle w:val="Heading2"/>
      </w:pPr>
      <w:r>
        <w:t xml:space="preserve">1. Introduction</w:t>
      </w:r>
    </w:p>
    <w:p>
      <w:pPr>
        <w:pStyle w:val="FirstParagraph"/>
      </w:pPr>
      <w:r>
        <w:t xml:space="preserve">Toronto, often referred to as "The Six" or simply "Toronto," stands as the economic and cultural heart of Canada. Located on the northwestern shore of Lake Ontario, its skyline is a testament to centuries of architectural evolution. Central to this evolution is masonry—a building technique involving the construction of structures from individual units, such as bricks, stones, and concrete blocks. In the context of Toronto’s urban planning and architectural history, Masonry plays a pivotal role in defining both its heritage districts and its modern high-rise developments.</w:t>
      </w:r>
    </w:p>
    <w:p>
      <w:pPr>
        <w:pStyle w:val="BodyText"/>
      </w:pPr>
      <w:r>
        <w:t xml:space="preserve">The importance of understanding Masonry in Canada cannot be overstated. It represents a continuity of craft that bridges the 19th-century industrial expansion with the 21st-century push for sustainable urban living. This paper will analyze three key areas: the historical foundation of brick and stone in Toronto, the structural advantages required by Canada’s harsh climate, and the modern regulatory landscape governing masonry work in Ontario.</w:t>
      </w:r>
    </w:p>
    <w:bookmarkEnd w:id="20"/>
    <w:bookmarkStart w:id="21" w:name="X92c7c57ed1f1ebb954a8e91f09464f30896ae5e"/>
    <w:p>
      <w:pPr>
        <w:pStyle w:val="Heading2"/>
      </w:pPr>
      <w:r>
        <w:t xml:space="preserve">2. Historical Context: Brick as a Symbol of Growth</w:t>
      </w:r>
    </w:p>
    <w:p>
      <w:pPr>
        <w:pStyle w:val="FirstParagraph"/>
      </w:pPr>
      <w:r>
        <w:t xml:space="preserve">The history of Toronto is deeply intertwined with the use of brick. In the early 19th century, as York (later renamed Toronto) transitioned from a small colonial settlement to a bustling city, local resources dictated building materials. The abundant clay deposits in the surrounding areas led to the establishment of numerous brick kilns throughout what is now downtown Toronto and neighborhoods like Cabbagetown and Distillery District.</w:t>
      </w:r>
    </w:p>
    <w:p>
      <w:pPr>
        <w:pStyle w:val="BodyText"/>
      </w:pPr>
      <w:r>
        <w:t xml:space="preserve">These early Masonry structures were not only functional but also symbolic of permanence and prosperity. The Distillery District, a National Historic Site today, remains one of the best-preserved Victorian industrial complexes in North America. Its red-brick warehouses stand as a testament to the durability and aesthetic appeal of traditional brick masonry. During this period, Masonry was the primary method for constructing homes, churches, and commercial buildings across Canada Toronto.</w:t>
      </w:r>
    </w:p>
    <w:p>
      <w:pPr>
        <w:pStyle w:val="BodyText"/>
      </w:pPr>
      <w:r>
        <w:t xml:space="preserve">Furthermore, post-Fire Act regulations following major fires in the 19th century mandated fireproof construction methods. This led to an explosion in brick production and the adoption of cavity wall systems. These historical precedents set a standard for quality and durability that continues to influence building codes and architectural preferences in Toronto today.</w:t>
      </w:r>
    </w:p>
    <w:bookmarkEnd w:id="21"/>
    <w:bookmarkStart w:id="22" w:name="Xd6490021bb62aeef81e4a68a38de98b1158be02"/>
    <w:p>
      <w:pPr>
        <w:pStyle w:val="Heading2"/>
      </w:pPr>
      <w:r>
        <w:t xml:space="preserve">3. Climatic Considerations: Masonry in a Canadian Environment</w:t>
      </w:r>
    </w:p>
    <w:p>
      <w:pPr>
        <w:pStyle w:val="FirstParagraph"/>
      </w:pPr>
      <w:r>
        <w:t xml:space="preserve">One of the most critical aspects of using Masonry in Canada is its ability to withstand extreme weather conditions. Toronto experiences significant temperature fluctuations, with freezing winters and humid summers. These conditions pose specific challenges for building envelopes, including freeze-thaw cycles that can damage porous materials.</w:t>
      </w:r>
    </w:p>
    <w:p>
      <w:pPr>
        <w:pStyle w:val="BodyText"/>
      </w:pPr>
      <w:r>
        <w:t xml:space="preserve">Masonry offers inherent thermal mass benefits that help regulate indoor temperatures. In the context of modern energy efficiency goals in Canada Toronto, high-performance masonry units combined with advanced insulation techniques provide superior thermal regulation compared to lightweight steel or wood-frame constructions. The density of brick and stone slows heat transfer, reducing the load on heating and cooling systems.</w:t>
      </w:r>
    </w:p>
    <w:p>
      <w:pPr>
        <w:pStyle w:val="BodyText"/>
      </w:pPr>
      <w:r>
        <w:t xml:space="preserve">Additionally, proper detailing in Masonry work is essential to prevent water infiltration. In Toronto’s humid continental climate, managing moisture is paramount. Modern masonry practices incorporate weep holes, flashing, and vapor barriers to protect the structural integrity of buildings. Research indicates that well-maintained Masonry structures have longer lifespans with lower maintenance costs in cold climates compared to other materials prone to rot or corrosion.</w:t>
      </w:r>
    </w:p>
    <w:bookmarkEnd w:id="22"/>
    <w:bookmarkStart w:id="23" w:name="X854da9a60d5cc247af6bc9f1805257da6a321c1"/>
    <w:p>
      <w:pPr>
        <w:pStyle w:val="Heading2"/>
      </w:pPr>
      <w:r>
        <w:t xml:space="preserve">4. Modern Applications and Regulatory Framework</w:t>
      </w:r>
    </w:p>
    <w:p>
      <w:pPr>
        <w:pStyle w:val="FirstParagraph"/>
      </w:pPr>
      <w:r>
        <w:t xml:space="preserve">In contemporary Toronto, Masonry is not limited to heritage restoration. It plays a significant role in new residential and commercial developments. The city’s zoning bylaws often encourage the use of brick facades in low-rise residential areas to maintain neighborhood character. This "contextual architecture" ensures that new developments blend harmoniously with existing structures.</w:t>
      </w:r>
    </w:p>
    <w:p>
      <w:pPr>
        <w:pStyle w:val="BodyText"/>
      </w:pPr>
      <w:r>
        <w:t xml:space="preserve">Moreover, the rise of high-rise construction has seen an increase in the use of masonry veneers and structural clay panels. These materials offer the aesthetic warmth of traditional brick while leveraging modern engineering for taller buildings. In Canada Toronto, architects frequently specify Masonry for its fire resistance, sound dampening properties, and low lifecycle carbon footprint.</w:t>
      </w:r>
    </w:p>
    <w:p>
      <w:pPr>
        <w:pStyle w:val="BodyText"/>
      </w:pPr>
      <w:r>
        <w:t xml:space="preserve">Regulatory oversight is strict in Ontario. The National Building Code of Canada and local Toronto bylaws dictate rigorous standards for structural masonry. Professionals involved in Masonry must adhere to CSA (Canadian Standards Association) specifications regarding mortar mixtures, brick strength, and reinforcement requirements. Compliance ensures that buildings can withstand seismic activity, wind loads, and snow accumulation typical of the region.</w:t>
      </w:r>
    </w:p>
    <w:bookmarkEnd w:id="23"/>
    <w:bookmarkStart w:id="24" w:name="sustainability-and-future-outlook"/>
    <w:p>
      <w:pPr>
        <w:pStyle w:val="Heading2"/>
      </w:pPr>
      <w:r>
        <w:t xml:space="preserve">5. Sustainability and Future Outlook</w:t>
      </w:r>
    </w:p>
    <w:p>
      <w:pPr>
        <w:pStyle w:val="FirstParagraph"/>
      </w:pPr>
      <w:r>
        <w:t xml:space="preserve">Sustainability is a central theme in modern urban development in Canada Toronto. Masonry aligns well with green building initiatives such as LEED (Leadership in Energy and Environmental Design). Brick is made from natural materials—clay, shale, and water—and requires no toxic chemicals for production. Furthermore, bricks are recyclable and can be reused or crushed for aggregate in new construction projects.</w:t>
      </w:r>
    </w:p>
    <w:p>
      <w:pPr>
        <w:pStyle w:val="BodyText"/>
      </w:pPr>
      <w:r>
        <w:t xml:space="preserve">The durability of Masonry also contributes to sustainability by reducing the need for frequent renovations or replacements. In a city facing rapid growth, long-lasting buildings reduce the environmental impact associated with demolition and new construction. As Toronto moves towards net-zero carbon goals by 2050, traditional materials like brick are being re-evaluated for their role in low-carbon construction.</w:t>
      </w:r>
    </w:p>
    <w:p>
      <w:pPr>
        <w:pStyle w:val="BodyText"/>
      </w:pPr>
      <w:r>
        <w:t xml:space="preserve">Educational institutions in Toronto also play a crucial role in preserving Masonry knowledge. Technical colleges offer specialized courses in masonry arts and technology, ensuring that skilled tradespeople are available to execute complex projects. This vocational training is essential for maintaining the city’s architectural heritage while adapting to new technologies.</w:t>
      </w:r>
    </w:p>
    <w:bookmarkEnd w:id="24"/>
    <w:bookmarkStart w:id="25" w:name="conclusion"/>
    <w:p>
      <w:pPr>
        <w:pStyle w:val="Heading2"/>
      </w:pPr>
      <w:r>
        <w:t xml:space="preserve">6. Conclusion</w:t>
      </w:r>
    </w:p>
    <w:p>
      <w:pPr>
        <w:pStyle w:val="FirstParagraph"/>
      </w:pPr>
      <w:r>
        <w:t xml:space="preserve">In conclusion, Masonry remains a fundamental element in the architectural landscape of Canada Toronto. From its historical roots in 19th-century industrialization to its modern application in sustainable high-rise construction, Masonry provides durability, aesthetic versatility, and environmental benefits. The unique climatic conditions of Toronto necessitate specialized approaches to masonry design, emphasizing moisture management and thermal efficiency.</w:t>
      </w:r>
    </w:p>
    <w:p>
      <w:pPr>
        <w:pStyle w:val="BodyText"/>
      </w:pPr>
      <w:r>
        <w:t xml:space="preserve">As the city continues to evolve, the integration of traditional Masonry techniques with modern engineering will be crucial. Policy makers, architects, and builders must recognize the value of Masonry not just as a construction method, but as a cultural and environmental asset. Preserving this legacy while innovating for the future ensures that Toronto remains a vibrant, resilient, and beautiful urban center.</w:t>
      </w:r>
    </w:p>
    <w:p>
      <w:pPr>
        <w:pStyle w:val="BodyText"/>
      </w:pPr>
      <w:r>
        <w:t xml:space="preserve">The study of Masonry in Canada Toronto thus reveals more than just building techniques; it reflects the city’s identity, its resilience against natural elements, and its commitment to sustainable growth. Continued investment in Masonry craftsmanship and research will secure its place in the built environment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Masonry in the Urban Fabric of Toronto, Canada</dc:title>
  <dc:creator/>
  <dc:language>en</dc:language>
  <cp:keywords/>
  <dcterms:created xsi:type="dcterms:W3CDTF">2026-07-29T17:55:07Z</dcterms:created>
  <dcterms:modified xsi:type="dcterms:W3CDTF">2026-07-29T17:55:07Z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