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Masonic</w:t>
      </w:r>
      <w:r>
        <w:t xml:space="preserve"> </w:t>
      </w:r>
      <w:r>
        <w:t xml:space="preserve">Influence</w:t>
      </w:r>
      <w:r>
        <w:t xml:space="preserve"> </w:t>
      </w:r>
      <w:r>
        <w:t xml:space="preserve">in</w:t>
      </w:r>
      <w:r>
        <w:t xml:space="preserve"> </w:t>
      </w:r>
      <w:r>
        <w:t xml:space="preserve">France: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Marseille</w:t>
      </w:r>
    </w:p>
    <w:bookmarkStart w:id="25" w:name="X1db25ff4bf048a1cbc2c36eb60205c0ca0dc44d"/>
    <w:p>
      <w:pPr>
        <w:pStyle w:val="Heading1"/>
      </w:pPr>
      <w:r>
        <w:t xml:space="preserve">The Strategic Evolution of Masonic Influence in France:</w:t>
      </w:r>
      <w:r>
        <w:br/>
      </w:r>
      <w:r>
        <w:t xml:space="preserve">A Case Study of Marseille</w:t>
      </w:r>
    </w:p>
    <w:p>
      <w:pPr>
        <w:pStyle w:val="FirstParagraph"/>
      </w:pPr>
      <w:r>
        <w:rPr>
          <w:bCs/>
          <w:b/>
        </w:rPr>
        <w:t xml:space="preserve">Abstract:</w:t>
      </w:r>
      <w:r>
        <w:br/>
      </w:r>
      <w:r>
        <w:t xml:space="preserve">This research paper examines the historical and socio-political trajectory of Freemasonry within the specific context of France, with a targeted focus on the port city of Marseille. By analyzing archival data, sociological reports, and historical records, this study explores how Masonic lodges in Marseille have served as microcosms for broader French republican values. The paper argues that while "Mason" institutions in France have traditionally been secular bastions of Enlightenment thought, their specific manifestation in "France Marseille" reflects a unique synthesis of maritime cosmopolitanism and local political identity.</w:t>
      </w:r>
    </w:p>
    <w:bookmarkStart w:id="20" w:name="X9474e29879be44744bdc4c55865ac4a30aad203"/>
    <w:p>
      <w:pPr>
        <w:pStyle w:val="Heading2"/>
      </w:pPr>
      <w:r>
        <w:t xml:space="preserve">1. Introduction: The Context of French Freemasonry</w:t>
      </w:r>
    </w:p>
    <w:p>
      <w:pPr>
        <w:pStyle w:val="FirstParagraph"/>
      </w:pPr>
      <w:r>
        <w:t xml:space="preserve">To understand the role of the "Mason" in modern society, one must first contextualize it within the secular framework established by the French Republic. In France, Freemasonry is not merely a fraternal organization but a significant cultural and political institution that has played a pivotal role in shaping public life since the 18th century. The Grand Orient de France and other obediences have historically been aligned with laïcité (secularism), liberty, and equality—core tenets of the French Republic. However, the experience of Freemasonry is not monolithic across the nation. Regional variations exist due to local history, demographics, and economic structures.</w:t>
      </w:r>
    </w:p>
    <w:p>
      <w:pPr>
        <w:pStyle w:val="BodyText"/>
      </w:pPr>
      <w:r>
        <w:t xml:space="preserve">This paper specifically isolates "France Marseille" as a critical case study. As France’s second-largest city and its primary Mediterranean port, Marseille possesses a distinct cultural identity that differs markedly from Paris or Lyon. The interplay between the global nature of maritime trade and the insular traditions of local lodges creates a unique environment for studying Masonic influence in "France Marseille."</w:t>
      </w:r>
    </w:p>
    <w:bookmarkEnd w:id="20"/>
    <w:bookmarkStart w:id="21" w:name="X89c1184edeabde2918fe4a2427a032eb8b952d8"/>
    <w:p>
      <w:pPr>
        <w:pStyle w:val="Heading2"/>
      </w:pPr>
      <w:r>
        <w:t xml:space="preserve">2. Historical Foundations: The Maritime Republic and Masonic Roots</w:t>
      </w:r>
    </w:p>
    <w:p>
      <w:pPr>
        <w:pStyle w:val="FirstParagraph"/>
      </w:pPr>
      <w:r>
        <w:t xml:space="preserve">The history of any "Mason" lodge in this region is inextricably linked to the port’s commercial dominance. Unlike inland cities where guilds might have been more rigidly hierarchical, the merchants, shipowners, and captains of Marseille operated within a global network. This international outlook facilitated an early adoption of Enlightenment ideals that resonated with Masonic principles.</w:t>
      </w:r>
    </w:p>
    <w:p>
      <w:pPr>
        <w:pStyle w:val="BodyText"/>
      </w:pPr>
      <w:r>
        <w:t xml:space="preserve">During the 18th century, lodges in "France Marseille" became hubs for intellectual exchange. The city’s openness to foreign ideas—whether from Italy, Spain, or the Levant—measured against local traditions allowed for a fluid interpretation of Masonic rituals and philosophy. Historical records indicate that many early lodges in this region were composed not only of nobility but also of prominent merchants and intellectuals who sought to reform local governance through rationalist principles. This democratic character distinguishes the Masonic history in "France Marseille" from more aristocratic models found elsewhere in Europe.</w:t>
      </w:r>
    </w:p>
    <w:bookmarkEnd w:id="21"/>
    <w:bookmarkStart w:id="22" w:name="X4fadc4e75fa8878c607c8d5177345c577b5aeec"/>
    <w:p>
      <w:pPr>
        <w:pStyle w:val="Heading2"/>
      </w:pPr>
      <w:r>
        <w:t xml:space="preserve">3. The 19th and Early 20th Centuries: Political Integration</w:t>
      </w:r>
    </w:p>
    <w:p>
      <w:pPr>
        <w:pStyle w:val="FirstParagraph"/>
      </w:pPr>
      <w:r>
        <w:t xml:space="preserve">The unification of Italy and the subsequent political realignments of the late 19th century had profound effects on Freemasonry across Europe, including in "France Marseille." Many Italian exiles found refuge in Marseille, bringing with them a strong republican and Masonic tradition. This influx strengthened the ties between local lodges and broader anti-clerical movements within the Third Republic.</w:t>
      </w:r>
    </w:p>
    <w:p>
      <w:pPr>
        <w:pStyle w:val="BodyText"/>
      </w:pPr>
      <w:r>
        <w:t xml:space="preserve">In this period, the "Mason" figure in Marseille was often synonymous with civic leadership. Lodge meetings served as training grounds for future politicians, teachers, and civil servants who would go on to implement secular education laws and public health initiatives. The specific geography of "France Marseille"—a city of immigrants and diverse ethnicities—forced lodges to adapt their membership criteria and social outreach programs. This adaptation created a model of inclusivity that was ahead of its time in the broader French context.</w:t>
      </w:r>
    </w:p>
    <w:bookmarkEnd w:id="22"/>
    <w:bookmarkStart w:id="23" w:name="X996b3c17c13e8a7b70bfda2a0c267d132c79060"/>
    <w:p>
      <w:pPr>
        <w:pStyle w:val="Heading2"/>
      </w:pPr>
      <w:r>
        <w:t xml:space="preserve">4. Contemporary Challenges: Identity and Relevance</w:t>
      </w:r>
    </w:p>
    <w:p>
      <w:pPr>
        <w:pStyle w:val="FirstParagraph"/>
      </w:pPr>
      <w:r>
        <w:t xml:space="preserve">In the 21st century, Freemasonry in "France Marseille," as elsewhere, faces significant challenges. Secularism remains a cornerstone of French identity, yet societal fragmentation and the rise of alternative political movements have complicated the traditional role of Masonic lodges. The question arises: how does a "Mason" lodge maintain relevance in a rapidly globalizing world while preserving its local character?</w:t>
      </w:r>
    </w:p>
    <w:p>
      <w:pPr>
        <w:pStyle w:val="BodyText"/>
      </w:pPr>
      <w:r>
        <w:t xml:space="preserve">Recent sociological studies suggest that lodges in "France Marseille" are increasingly focusing on cultural preservation and community engagement. Unlike the more politically aggressive stance of previous decades, contemporary members often emphasize dialogue, ethics, and social cohesion. This shift reflects a broader trend in French society where traditional political affiliations are being questioned.</w:t>
      </w:r>
    </w:p>
    <w:bookmarkEnd w:id="23"/>
    <w:bookmarkStart w:id="24" w:name="conclusion-the-enduring-legacy"/>
    <w:p>
      <w:pPr>
        <w:pStyle w:val="Heading2"/>
      </w:pPr>
      <w:r>
        <w:t xml:space="preserve">5. Conclusion: The Enduring Legacy</w:t>
      </w:r>
    </w:p>
    <w:p>
      <w:pPr>
        <w:pStyle w:val="FirstParagraph"/>
      </w:pPr>
      <w:r>
        <w:t xml:space="preserve">In conclusion, the study of Freemasonry in "France Marseille" offers valuable insights into how universal fraternal ideals interact with local historical contexts. The "Mason" tradition in this port city has evolved from a vehicle for Enlightenment political reform to a guardian of secular civic values and cultural diversity. While the specific practices may change, the core mission remains consistent: fostering intellectual growth and social responsibility.</w:t>
      </w:r>
    </w:p>
    <w:p>
      <w:pPr>
        <w:pStyle w:val="BodyText"/>
      </w:pPr>
      <w:r>
        <w:t xml:space="preserve">As researchers continue to explore the intersection of tradition and modernity, it is clear that "France Marseille" will remain a vital center for Masonic activity in Southern Europe. The unique blend of maritime openness and republican rigor ensures that the legacy of Freemasonry here will continue to influence not only local governance but also broader discussions on secularism and civic duty within France.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Masonic Influence in France: A Case Study of Marseille</dc:title>
  <dc:creator/>
  <dc:language>en</dc:language>
  <cp:keywords/>
  <dcterms:created xsi:type="dcterms:W3CDTF">2026-07-29T12:29:13Z</dcterms:created>
  <dcterms:modified xsi:type="dcterms:W3CDTF">2026-07-29T12:29:13Z</dcterms:modified>
</cp:coreProperties>
</file>

<file path=docProps/custom.xml><?xml version="1.0" encoding="utf-8"?>
<Properties xmlns="http://schemas.openxmlformats.org/officeDocument/2006/custom-properties" xmlns:vt="http://schemas.openxmlformats.org/officeDocument/2006/docPropsVTypes"/>
</file>