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805414e085515861ada75416dd7b305aa9af44"/>
    <w:p>
      <w:pPr>
        <w:pStyle w:val="Heading1"/>
      </w:pPr>
      <w:r>
        <w:t xml:space="preserve">The Role of Mason in Urban Construction and Infrastructure Development</w:t>
      </w:r>
      <w:r>
        <w:br/>
      </w:r>
      <w:r>
        <w:t xml:space="preserve">A Case Study of India, Bangalore</w:t>
      </w:r>
    </w:p>
    <w:p>
      <w:r>
        <w:pict>
          <v:rect style="width:0;height:1.5pt" o:hralign="center" o:hrstd="t" o:hr="t"/>
        </w:pict>
      </w:r>
    </w:p>
    <w:p>
      <w:pPr>
        <w:pStyle w:val="FirstParagraph"/>
      </w:pPr>
      <w:r>
        <w:rPr>
          <w:bCs/>
          <w:b/>
        </w:rPr>
        <w:t xml:space="preserve">Abstract</w:t>
      </w:r>
    </w:p>
    <w:p>
      <w:pPr>
        <w:pStyle w:val="BodyText"/>
      </w:pPr>
      <w:r>
        <w:t xml:space="preserve">This research paper explores the critical role of the mason in the urban construction sector, specifically within the dynamic context of India, Bangalore. As one of Asia’s fastest-growing metropolitan areas, Bangalore has undergone unprecedented infrastructure expansion over the last two decades. This growth relies heavily on skilled labor, with masons forming the backbone of this physical development. The study analyzes how traditional masonry skills intersect with modern construction demands in India, Bangalore, addressing challenges related to skill gaps, technological integration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2026-07-29T16:05:27Z</dcterms:created>
  <dcterms:modified xsi:type="dcterms:W3CDTF">2026-07-29T16:05:27Z</dcterms:modified>
</cp:coreProperties>
</file>

<file path=docProps/custom.xml><?xml version="1.0" encoding="utf-8"?>
<Properties xmlns="http://schemas.openxmlformats.org/officeDocument/2006/custom-properties" xmlns:vt="http://schemas.openxmlformats.org/officeDocument/2006/docPropsVTypes"/>
</file>