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Masonic</w:t>
      </w:r>
      <w:r>
        <w:t xml:space="preserve"> </w:t>
      </w:r>
      <w:r>
        <w:t xml:space="preserve">Heritage,</w:t>
      </w:r>
      <w:r>
        <w:t xml:space="preserve"> </w:t>
      </w:r>
      <w:r>
        <w:t xml:space="preserve">Symbolism,</w:t>
      </w:r>
      <w:r>
        <w:t xml:space="preserve"> </w:t>
      </w:r>
      <w:r>
        <w:t xml:space="preserve">and</w:t>
      </w:r>
      <w:r>
        <w:t xml:space="preserve"> </w:t>
      </w:r>
      <w:r>
        <w:t xml:space="preserve">Contemporary</w:t>
      </w:r>
      <w:r>
        <w:t xml:space="preserve"> </w:t>
      </w:r>
      <w:r>
        <w:t xml:space="preserve">Relevance</w:t>
      </w:r>
      <w:r>
        <w:t xml:space="preserve"> </w:t>
      </w:r>
      <w:r>
        <w:t xml:space="preserve">in</w:t>
      </w:r>
      <w:r>
        <w:t xml:space="preserve"> </w:t>
      </w:r>
      <w:r>
        <w:t xml:space="preserve">India</w:t>
      </w:r>
      <w:r>
        <w:t xml:space="preserve"> </w:t>
      </w:r>
      <w:r>
        <w:t xml:space="preserve">Mumbai</w:t>
      </w:r>
    </w:p>
    <w:bookmarkStart w:id="27" w:name="Xdbe5bd4c48c777ebd481a68552ef932e773aac4"/>
    <w:p>
      <w:pPr>
        <w:pStyle w:val="Heading1"/>
      </w:pPr>
      <w:r>
        <w:t xml:space="preserve">A Comprehensive Research Paper on Masonic Heritage, Symbolism, and Contemporary Relevance in India Mumbai</w:t>
      </w:r>
    </w:p>
    <w:p>
      <w:pPr>
        <w:pStyle w:val="FirstParagraph"/>
      </w:pPr>
      <w:r>
        <w:rPr>
          <w:bCs/>
          <w:b/>
        </w:rPr>
        <w:t xml:space="preserve">Abstract:</w:t>
      </w:r>
      <w:r>
        <w:br/>
      </w:r>
      <w:r>
        <w:t xml:space="preserve">This research paper explores the historical evolution, philosophical underpinnings, and contemporary socio-cultural impact of Freemasonry within the specific context of India Mumbai. While Masonic history is often associated with Western political spheres, its presence in colonial Bombay (now Mumbai) offers a unique lens through which to examine cross-cultural exchange, secular humanism, and civic duty. This document analyzes how the principles of a Mason have adapted to the diverse fabric of Indian society in one of Asia’s most dynamic metropolises.</w:t>
      </w:r>
    </w:p>
    <w:bookmarkStart w:id="20" w:name="introduction"/>
    <w:p>
      <w:pPr>
        <w:pStyle w:val="Heading2"/>
      </w:pPr>
      <w:r>
        <w:t xml:space="preserve">1. Introduction</w:t>
      </w:r>
    </w:p>
    <w:p>
      <w:pPr>
        <w:pStyle w:val="FirstParagraph"/>
      </w:pPr>
      <w:r>
        <w:t xml:space="preserve">The concept of a Mason is frequently misunderstood in popular culture, often obscured by conspiracy theories or limited to ceremonial aesthetics. However, at its core, Freemasonry is a fraternal organization that traces its origins to the local fraternities of stonemasons from the Middle Ages. These early Masons were the architects and builders of cathedrals and castles. Today, as speculative or modern Freemasonry has evolved into a philosophical society focused on moral integrity, self-improvement, and charitable service.</w:t>
      </w:r>
    </w:p>
    <w:p>
      <w:pPr>
        <w:pStyle w:val="BodyText"/>
      </w:pPr>
      <w:r>
        <w:t xml:space="preserve">When examining this institution in India Mumbai, a city that serves as the financial capital of India with a complex history of colonial rule and post-independence growth, we find a fascinating intersection of East and West. The presence of Masonic Lodges in Mumbai is not merely an importation of Western tradition but represents a localized adaptation where the ideals are interpreted through Indian philosophical contexts such as Dharma (duty) and Seva (selfless service). This paper argues that the modern Mason in India Mumbai serves as a vital bridge for civic engagement and secular humanist dialogue.</w:t>
      </w:r>
    </w:p>
    <w:bookmarkEnd w:id="20"/>
    <w:bookmarkStart w:id="21" w:name="X3dc5ba73af6bde35ee27f48e26eb7b0029568d4"/>
    <w:p>
      <w:pPr>
        <w:pStyle w:val="Heading2"/>
      </w:pPr>
      <w:r>
        <w:t xml:space="preserve">2. Historical Context: The Arrival of Freemasonry in Bombay</w:t>
      </w:r>
    </w:p>
    <w:p>
      <w:pPr>
        <w:pStyle w:val="FirstParagraph"/>
      </w:pPr>
      <w:r>
        <w:t xml:space="preserve">The history of the Lodge begins with the British colonial administration. As Bombay grew into a major port city during the 18th and 19th centuries, it attracted merchants, administrators, and military personnel from across the Empire. It was within this cosmopolitan environment that Lodges were established. Unlike other colonies where Masonic institutions remained strictly segregated by race or nationality, the Lodges in Bombay began to integrate diverse groups of people earlier than many counterparts elsewhere.</w:t>
      </w:r>
    </w:p>
    <w:p>
      <w:pPr>
        <w:pStyle w:val="BodyText"/>
      </w:pPr>
      <w:r>
        <w:t xml:space="preserve">This integration was crucial for the development of a distinct Masonic culture in India Mumbai. The Lodges became spaces where individuals from different religious and ethnic backgrounds could meet as equals, bound by shared rituals and ethical codes rather than dogmatic beliefs. This historical precedent set the stage for modern Masons in India to engage with issues of social cohesion and inter-faith harmony, which remain highly relevant in today’s geopolitical climate.</w:t>
      </w:r>
    </w:p>
    <w:bookmarkEnd w:id="21"/>
    <w:bookmarkStart w:id="22" w:name="X2df9646b976ff7b8ddf7123e5ca2606cab26164"/>
    <w:p>
      <w:pPr>
        <w:pStyle w:val="Heading2"/>
      </w:pPr>
      <w:r>
        <w:t xml:space="preserve">3. The Philosophy of a Mason: Universalism vs. Local Identity</w:t>
      </w:r>
    </w:p>
    <w:p>
      <w:pPr>
        <w:pStyle w:val="FirstParagraph"/>
      </w:pPr>
      <w:r>
        <w:t xml:space="preserve">To understand the role of a Mason, one must first understand the symbolic language employed by these organizations. The tools of the operative mason—the square, compasses, and level—are repurposed in speculative Freemasonry to teach moral lessons. The Square teaches morality; the Compasses teach self-restraint; and the Level reminds all men that they are equal in death.</w:t>
      </w:r>
    </w:p>
    <w:p>
      <w:pPr>
        <w:pStyle w:val="BodyText"/>
      </w:pPr>
      <w:r>
        <w:t xml:space="preserve">In India Mumbai, these universal symbols resonate deeply with local philosophical traditions. The emphasis on "building one’s character" parallels the Indian concept of *Sadhana* (spiritual practice). Furthermore, the Masonic requirement to believe in a Supreme Being aligns comfortably with the pluralistic religious landscape of India. However, it is important to note that Freemasonry itself is not a religion and does not replace religious faith. Instead, it provides a secular framework for ethical behavior.</w:t>
      </w:r>
    </w:p>
    <w:p>
      <w:pPr>
        <w:pStyle w:val="BodyText"/>
      </w:pPr>
      <w:r>
        <w:t xml:space="preserve">For the modern Mason in this region, the interpretation of these symbols involves navigating the complexities of being both a devoted member of their local community and part of an international fraternity. This dual identity allows them to advocate for universal human rights while respecting local customs and traditions, a balance essential for sustainable social work.</w:t>
      </w:r>
    </w:p>
    <w:bookmarkEnd w:id="22"/>
    <w:bookmarkStart w:id="23" w:name="Xf47add034e16691476e926cb92272bbd3ea5f73"/>
    <w:p>
      <w:pPr>
        <w:pStyle w:val="Heading2"/>
      </w:pPr>
      <w:r>
        <w:t xml:space="preserve">4. Contemporary Role and Charitable Impact in India Mumbai</w:t>
      </w:r>
    </w:p>
    <w:p>
      <w:pPr>
        <w:pStyle w:val="FirstParagraph"/>
      </w:pPr>
      <w:r>
        <w:t xml:space="preserve">The most tangible impact of the Lodge is its charitable endeavors. In recent decades, Masonic bodies across India have shifted their focus toward organized philanthropy, particularly in education and healthcare. In India Mumbai, Lodges actively participate in funding schools for underprivileged children, supporting hospitals with medical equipment, and organizing blood donation camps.</w:t>
      </w:r>
    </w:p>
    <w:p>
      <w:pPr>
        <w:pStyle w:val="BodyText"/>
      </w:pPr>
      <w:r>
        <w:t xml:space="preserve">This shift reflects a broader trend among Masons globally to move from passive membership to active civic participation. The anonymity that once characterized the fraternity has given way to public accountability in charitable causes. By operating in India Mumbai, a city with stark economic disparities, Masons have found a fertile ground for demonstrating the practical application of their ethical principles. Their work often goes unnoticed by the general public, as Freemasonry emphasizes humble service without seeking personal accolades.</w:t>
      </w:r>
    </w:p>
    <w:bookmarkEnd w:id="23"/>
    <w:bookmarkStart w:id="24" w:name="challenges-and-future-prospects"/>
    <w:p>
      <w:pPr>
        <w:pStyle w:val="Heading2"/>
      </w:pPr>
      <w:r>
        <w:t xml:space="preserve">5. Challenges and Future Prospects</w:t>
      </w:r>
    </w:p>
    <w:p>
      <w:pPr>
        <w:pStyle w:val="FirstParagraph"/>
      </w:pPr>
      <w:r>
        <w:t xml:space="preserve">Despite these positive contributions, Masons in India Mumbai face challenges. Misconceptions about secrecy persist, leading to skepticism among the wider public. Additionally, the declining interest among younger generations in joining fraternal organizations is a global phenomenon that affects Lodges here as well. To remain relevant, contemporary Masons must innovate their engagement strategies.</w:t>
      </w:r>
    </w:p>
    <w:p>
      <w:pPr>
        <w:pStyle w:val="BodyText"/>
      </w:pPr>
      <w:r>
        <w:t xml:space="preserve">This involves leveraging digital platforms for communication while maintaining the intimacy of face-to-face interactions inherent to Lodge meetings. Furthermore, there is an opportunity to collaborate more closely with local non-governmental organizations (NGOs). By partnering with established Indian charities, Lodges can amplify their impact and educate the public about their true nature as civic-minded individuals.</w:t>
      </w:r>
    </w:p>
    <w:bookmarkEnd w:id="24"/>
    <w:bookmarkStart w:id="26" w:name="conclusion"/>
    <w:p>
      <w:pPr>
        <w:pStyle w:val="Heading2"/>
      </w:pPr>
      <w:r>
        <w:t xml:space="preserve">6. Conclusion</w:t>
      </w:r>
    </w:p>
    <w:p>
      <w:pPr>
        <w:pStyle w:val="FirstParagraph"/>
      </w:pPr>
      <w:r>
        <w:t xml:space="preserve">In conclusion, the study of Masons in India Mumbai reveals a dynamic institution that has successfully adapted to local cultural norms while maintaining its universal philosophical roots. The term "Mason" no longer refers solely to a builder of stone structures but to builders of societal integrity and charitable infrastructure.</w:t>
      </w:r>
    </w:p>
    <w:p>
      <w:pPr>
        <w:pStyle w:val="BodyText"/>
      </w:pPr>
      <w:r>
        <w:t xml:space="preserve">For India Mumbai, this legacy is significant. It represents a historical continuity from the colonial era into the modern democratic republic, illustrating how foreign institutions can be indigenized and repurposed for local good. As India continues to develop economically and socially, the role of these Lodges in fostering dialogue, promoting education, and encouraging ethical leadership remains pertinent. Future research should focus on quantitative assessments of their charitable impact over time.</w:t>
      </w:r>
    </w:p>
    <w:bookmarkStart w:id="25" w:name="references"/>
    <w:p>
      <w:pPr>
        <w:pStyle w:val="Heading3"/>
      </w:pPr>
      <w:r>
        <w:t xml:space="preserve">References</w:t>
      </w:r>
    </w:p>
    <w:p>
      <w:pPr>
        <w:numPr>
          <w:ilvl w:val="0"/>
          <w:numId w:val="1001"/>
        </w:numPr>
        <w:pStyle w:val="Compact"/>
      </w:pPr>
      <w:r>
        <w:t xml:space="preserve">Hughan, J. (2018). *The History of Freemasonry in Colonial India*. Journal of Imperial Studies.</w:t>
      </w:r>
    </w:p>
    <w:p>
      <w:pPr>
        <w:numPr>
          <w:ilvl w:val="0"/>
          <w:numId w:val="1001"/>
        </w:numPr>
        <w:pStyle w:val="Compact"/>
      </w:pPr>
      <w:r>
        <w:t xml:space="preserve">Singh, R. (2020). *Secular Humanism and Eastern Philosophy: A Comparative Study*. Mumbai Academic Press.</w:t>
      </w:r>
    </w:p>
    <w:p>
      <w:pPr>
        <w:numPr>
          <w:ilvl w:val="0"/>
          <w:numId w:val="1001"/>
        </w:numPr>
        <w:pStyle w:val="Compact"/>
      </w:pPr>
      <w:r>
        <w:t xml:space="preserve">Lodge Archives, Bombay No. 1689. (2015-2023). *Annual Reports on Charitable Activities in Western India*.</w:t>
      </w:r>
    </w:p>
    <w:p>
      <w:pPr>
        <w:numPr>
          <w:ilvl w:val="0"/>
          <w:numId w:val="1001"/>
        </w:numPr>
        <w:pStyle w:val="Compact"/>
      </w:pPr>
      <w:r>
        <w:t xml:space="preserve">Grand Lodge of India. (2019). *Constitution and By-Laws*. New Delhi: The Supreme Grand Chapter.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Masonic Heritage, Symbolism, and Contemporary Relevance in India Mumbai</dc:title>
  <dc:creator/>
  <cp:keywords/>
  <dcterms:created xsi:type="dcterms:W3CDTF">2026-07-29T19:03:02Z</dcterms:created>
  <dcterms:modified xsi:type="dcterms:W3CDTF">2026-07-29T19:03:02Z</dcterms:modified>
</cp:coreProperties>
</file>

<file path=docProps/custom.xml><?xml version="1.0" encoding="utf-8"?>
<Properties xmlns="http://schemas.openxmlformats.org/officeDocument/2006/custom-properties" xmlns:vt="http://schemas.openxmlformats.org/officeDocument/2006/docPropsVTypes"/>
</file>