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Masonic</w:t>
      </w:r>
      <w:r>
        <w:t xml:space="preserve"> </w:t>
      </w:r>
      <w:r>
        <w:t xml:space="preserve">Traditions</w:t>
      </w:r>
      <w:r>
        <w:t xml:space="preserve"> </w:t>
      </w:r>
      <w:r>
        <w:t xml:space="preserve">and</w:t>
      </w:r>
      <w:r>
        <w:t xml:space="preserve"> </w:t>
      </w:r>
      <w:r>
        <w:t xml:space="preserve">Architectural</w:t>
      </w:r>
      <w:r>
        <w:t xml:space="preserve"> </w:t>
      </w:r>
      <w:r>
        <w:t xml:space="preserve">Philosophy</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Research</w:t>
      </w:r>
      <w:r>
        <w:t xml:space="preserve"> </w:t>
      </w:r>
      <w:r>
        <w:t xml:space="preserve">Perspective</w:t>
      </w:r>
    </w:p>
    <w:bookmarkStart w:id="30" w:name="Xd696c85da81e4711111ad634d63160e77688e51"/>
    <w:p>
      <w:pPr>
        <w:pStyle w:val="Heading1"/>
      </w:pPr>
      <w:r>
        <w:t xml:space="preserve">The Integration of Masonic Traditions and Architectural Philosophy in Japan Kyoto: A Research Perspective</w:t>
      </w:r>
    </w:p>
    <w:p>
      <w:pPr>
        <w:pStyle w:val="FirstParagraph"/>
      </w:pPr>
      <w:r>
        <w:rPr>
          <w:bCs/>
          <w:b/>
        </w:rPr>
        <w:t xml:space="preserve">Author:</w:t>
      </w:r>
      <w:r>
        <w:t xml:space="preserve"> </w:t>
      </w:r>
      <w:r>
        <w:t xml:space="preserve">Department of Comparative Cultural Studies</w:t>
      </w:r>
      <w:r>
        <w:br/>
      </w:r>
      <w:r>
        <w:rPr>
          <w:bCs/>
          <w:b/>
        </w:rPr>
        <w:t xml:space="preserve">Date:</w:t>
      </w:r>
      <w:r>
        <w:br/>
      </w:r>
      <w:r>
        <w:t xml:space="preserve">October 24, 2023</w:t>
      </w:r>
    </w:p>
    <w:bookmarkStart w:id="20" w:name="abstract"/>
    <w:p>
      <w:pPr>
        <w:pStyle w:val="Heading2"/>
      </w:pPr>
      <w:r>
        <w:t xml:space="preserve">Abstract</w:t>
      </w:r>
    </w:p>
    <w:p>
      <w:pPr>
        <w:pStyle w:val="FirstParagraph"/>
      </w:pPr>
      <w:r>
        <w:t xml:space="preserve">This research paper explores the intersection of Freemasonry (Mason) principles and the architectural heritage of Japan Kyoto. While Freemasonry is often viewed through a sociological or secret society lens, its roots are deeply embedded in stonemasonry guilds and geometric philosophy. Japan Kyoto, as a city preserving traditional wooden architecture (Miyakomachi) alongside modern structural innovations, offers a unique comparative landscape. This document investigates how the symbolic geometry of Masonic tradition parallels the spatial harmony found in Kyoto’s shrines and temples, analyzing potential cross-cultural dialogues regarding craftsmanship, ethical building practices, and urban planning.</w:t>
      </w:r>
    </w:p>
    <w:bookmarkEnd w:id="20"/>
    <w:bookmarkStart w:id="21" w:name="introduction"/>
    <w:p>
      <w:pPr>
        <w:pStyle w:val="Heading2"/>
      </w:pPr>
      <w:r>
        <w:t xml:space="preserve">1. Introduction</w:t>
      </w:r>
    </w:p>
    <w:p>
      <w:pPr>
        <w:pStyle w:val="FirstParagraph"/>
      </w:pPr>
      <w:r>
        <w:t xml:space="preserve">The term "Mason" historically refers to skilled stone workers who developed the technical skills necessary for constructing cathedrals and fortifications in medieval Europe. Over time, this profession evolved into Freemasonry, a fraternal organization that utilizes the tools of masonry as moral symbols. Meanwhile, Japan Kyoto stands as one of the world’s most significant cultural hubs, having preserved its historical urban layout since 794 AD when it was established as Heian-kyo.</w:t>
      </w:r>
    </w:p>
    <w:p>
      <w:pPr>
        <w:pStyle w:val="BodyText"/>
      </w:pPr>
      <w:r>
        <w:t xml:space="preserve">This paper seeks to bridge these two distinct entities. Although Freemasonry has a minority presence in modern Japan, often associated with international diplomatic circles or specific expatriate communities in major cities like Tokyo and Osaka, its philosophical underpinnings resonate with the Japanese concept of</w:t>
      </w:r>
      <w:r>
        <w:t xml:space="preserve"> </w:t>
      </w:r>
      <w:r>
        <w:rPr>
          <w:iCs/>
          <w:i/>
        </w:rPr>
        <w:t xml:space="preserve">Shokunin</w:t>
      </w:r>
      <w:r>
        <w:t xml:space="preserve"> </w:t>
      </w:r>
      <w:r>
        <w:t xml:space="preserve">(artisan spirit) and</w:t>
      </w:r>
      <w:r>
        <w:t xml:space="preserve"> </w:t>
      </w:r>
      <w:r>
        <w:rPr>
          <w:rStyle w:val="VerbatimChar"/>
        </w:rPr>
        <w:t xml:space="preserve">Kodawari</w:t>
      </w:r>
      <w:r>
        <w:t xml:space="preserve"> </w:t>
      </w:r>
      <w:r>
        <w:t xml:space="preserve">(commitment to perfection). By examining Japan Kyoto’s architectural evolution, we can discern parallels between the Masonic emphasis on geometric precision and the traditional Japanese appreciation for proportional harmony in structures such as Kinkaku-ji (the Golden Pavilion) or Fushimi Inari-taisha.</w:t>
      </w:r>
    </w:p>
    <w:bookmarkEnd w:id="21"/>
    <w:bookmarkStart w:id="22" w:name="X33e16e3fc2c2591ab314a88f6ffc440427a624f"/>
    <w:p>
      <w:pPr>
        <w:pStyle w:val="Heading2"/>
      </w:pPr>
      <w:r>
        <w:t xml:space="preserve">2. Historical Context of Freemasonry in Japan</w:t>
      </w:r>
    </w:p>
    <w:p>
      <w:pPr>
        <w:pStyle w:val="FirstParagraph"/>
      </w:pPr>
      <w:r>
        <w:t xml:space="preserve">To understand the relevance of Masonic thought in Japan Kyoto, one must first address its historical footprint. Freemasonry was introduced to Japan in the late 19th century during the Meiji Restoration, a period characterized by rapid Westernization and modernization. Lodges were established primarily to facilitate relations between Japanese elites and foreign diplomats. Unlike in Europe or North America, where Masonic lodges often played roles in political liberalization or social reform, their impact in Japan was more subtle.</w:t>
      </w:r>
    </w:p>
    <w:p>
      <w:pPr>
        <w:pStyle w:val="BodyText"/>
      </w:pPr>
      <w:r>
        <w:t xml:space="preserve">In the context of Japan Kyoto, which resisted some aspects of rapid industrialization to preserve its cultural identity, the influence of Masonic ideals was limited to academic and architectural circles. Scholars familiar with Western engineering techniques brought by foreign advisors may have encountered Masonic geometric principles indirectly through their training. However, a distinct "Masonic" community in Japan Kyoto remains small and largely informal today, focusing more on charitable works than overt philosophical dissemination.</w:t>
      </w:r>
    </w:p>
    <w:bookmarkEnd w:id="22"/>
    <w:bookmarkStart w:id="25" w:name="Xe13a63680a38561c41254a0d0bc6bb5ead198fc"/>
    <w:p>
      <w:pPr>
        <w:pStyle w:val="Heading2"/>
      </w:pPr>
      <w:r>
        <w:t xml:space="preserve">3. Architectural Parallels: Geometry and Spirit</w:t>
      </w:r>
    </w:p>
    <w:p>
      <w:pPr>
        <w:pStyle w:val="FirstParagraph"/>
      </w:pPr>
      <w:r>
        <w:t xml:space="preserve">The core of this research lies in the comparative analysis of Masonic symbolism and Kyoto’s architectural aesthetics. Freemasonry relies heavily on geometric tools—the square, the compass, and the level—as metaphors for moral conduct. The square represents fairness; the compass, self-restraint; and the level, equality.</w:t>
      </w:r>
    </w:p>
    <w:p>
      <w:pPr>
        <w:pStyle w:val="BodyText"/>
      </w:pPr>
      <w:r>
        <w:t xml:space="preserve">In Japan Kyoto, these abstract concepts find physical manifestation in traditional architecture. The layout of Heian-kyo was based on a grid system reminiscent of Chinese cosmological planning, which shares similarities with Masonic interest in orderly universal patterns. Traditional Japanese buildings emphasize the use of natural materials and modular units (such as the</w:t>
      </w:r>
      <w:r>
        <w:t xml:space="preserve"> </w:t>
      </w:r>
      <w:r>
        <w:rPr>
          <w:iCs/>
          <w:i/>
        </w:rPr>
        <w:t xml:space="preserve">ken</w:t>
      </w:r>
      <w:r>
        <w:t xml:space="preserve"> </w:t>
      </w:r>
      <w:r>
        <w:t xml:space="preserve">measurement), ensuring that structures remain in harmony with their environment rather than dominating it.</w:t>
      </w:r>
    </w:p>
    <w:bookmarkStart w:id="23" w:name="Xf4480cc4d1ee423fb0eca446c201ff5f5d5ab93"/>
    <w:p>
      <w:pPr>
        <w:pStyle w:val="Heading3"/>
      </w:pPr>
      <w:r>
        <w:t xml:space="preserve">3.1 The Square and Compass vs. Tatami Modules</w:t>
      </w:r>
    </w:p>
    <w:p>
      <w:pPr>
        <w:pStyle w:val="FirstParagraph"/>
      </w:pPr>
      <w:r>
        <w:t xml:space="preserve">Masonic geometry is often Euclidean, focusing on perfect circles and right angles. In contrast, Japanese architecture in Japan Kyoto utilizes organic curves and flexible spaces (shoji screens) that allow for adaptation to seasons and social contexts. However, both systems share a reverence for precision. The meticulous joinery techniques used in Kyoto’s wooden structures require an exactitude comparable to stone masonry. The "Mason" ideal of building something enduring is mirrored in the Japanese practice of reconstructing shrines like Ise Jingu (though not in Kyoto, the principle applies) every twenty years, emphasizing that permanence lies in tradition and skill rather than static material.</w:t>
      </w:r>
    </w:p>
    <w:bookmarkEnd w:id="23"/>
    <w:bookmarkStart w:id="24" w:name="light-and-transparency"/>
    <w:p>
      <w:pPr>
        <w:pStyle w:val="Heading3"/>
      </w:pPr>
      <w:r>
        <w:t xml:space="preserve">3.2 Light and Transparency</w:t>
      </w:r>
    </w:p>
    <w:p>
      <w:pPr>
        <w:pStyle w:val="FirstParagraph"/>
      </w:pPr>
      <w:r>
        <w:t xml:space="preserve">Masonic lodges often incorporate light symbolism, representing knowledge and enlightenment. In Japan Kyoto, the interplay of light and shadow (genbutsu) is central to aesthetic experience. Zen gardens in Kyoto, such as those at Ryoan-ji, use raked gravel to create meditative spaces that encourage introspection—a process akin to the Masonic journey from darkness to light.</w:t>
      </w:r>
    </w:p>
    <w:bookmarkEnd w:id="24"/>
    <w:bookmarkEnd w:id="25"/>
    <w:bookmarkStart w:id="26" w:name="X5d091ea53de6b2e74e28b029ecc7022d9ca4e1c"/>
    <w:p>
      <w:pPr>
        <w:pStyle w:val="Heading2"/>
      </w:pPr>
      <w:r>
        <w:t xml:space="preserve">4. Contemporary Relevance and Urban Planning</w:t>
      </w:r>
    </w:p>
    <w:p>
      <w:pPr>
        <w:pStyle w:val="FirstParagraph"/>
      </w:pPr>
      <w:r>
        <w:t xml:space="preserve">In contemporary Japan Kyoto, urban planning faces challenges regarding preservation versus modernization. The city has strict regulations on building heights and materials in historic districts like Gion. These regulations reflect a collective ethos similar to the fraternal bonds found in Masonic lodges: a shared responsibility to protect heritage for future generations.</w:t>
      </w:r>
    </w:p>
    <w:p>
      <w:pPr>
        <w:pStyle w:val="BodyText"/>
      </w:pPr>
      <w:r>
        <w:t xml:space="preserve">While there is no active "Masonic" planning commission in Japan Kyoto, the principles of ethical governance and community service associated with Freemasonry align with local civic initiatives. Community groups often engage in restoration projects, echoing the Masonic duty of charity and support. Furthermore, international exchanges in architecture between Western institutions influenced by Masonic heritage and Japanese universities offer opportunities for deeper academic dialogue.</w:t>
      </w:r>
    </w:p>
    <w:bookmarkEnd w:id="26"/>
    <w:bookmarkStart w:id="27" w:name="challenges-and-misconceptions"/>
    <w:p>
      <w:pPr>
        <w:pStyle w:val="Heading2"/>
      </w:pPr>
      <w:r>
        <w:t xml:space="preserve">5. Challenges and Misconceptions</w:t>
      </w:r>
    </w:p>
    <w:p>
      <w:pPr>
        <w:pStyle w:val="FirstParagraph"/>
      </w:pPr>
      <w:r>
        <w:t xml:space="preserve">A significant barrier to understanding the connection between Masonic traditions and Japan Kyoto is cultural perception. In Japan, secrecy is often viewed negatively if it implies exclusion, whereas in Freemasonry, it relates to ritual integrity. Additionally, the term "Mason" might evoke images of stone construction in a city predominantly built of wood and paper. Researchers must navigate these semantic gaps carefully.</w:t>
      </w:r>
    </w:p>
    <w:p>
      <w:pPr>
        <w:pStyle w:val="BodyText"/>
      </w:pPr>
      <w:r>
        <w:t xml:space="preserve">Moreover, the lack of prominent Masonic landmarks in Japan Kyoto means that any association is primarily theoretical or philosophical rather than architectural. Unlike Edinburgh or London, where Masonic halls are visible parts of the urban fabric, in Kyoto, such influences are submerged within broader cultural practices.</w:t>
      </w:r>
    </w:p>
    <w:bookmarkEnd w:id="27"/>
    <w:bookmarkStart w:id="28" w:name="conclusion"/>
    <w:p>
      <w:pPr>
        <w:pStyle w:val="Heading2"/>
      </w:pPr>
      <w:r>
        <w:t xml:space="preserve">6. Conclusion</w:t>
      </w:r>
    </w:p>
    <w:p>
      <w:pPr>
        <w:pStyle w:val="FirstParagraph"/>
      </w:pPr>
      <w:r>
        <w:t xml:space="preserve">This research paper highlights that while direct institutional ties between Freemasonry and Japan Kyoto may be minimal, the philosophical undercurrents of Masonic thought—precision, ethical building, and geometric harmony—resonate deeply with Japanese cultural values. The "Mason" spirit of craftsmanship finds a parallel in the Japanese artisan’s dedication to quality. As global heritage preservation becomes increasingly important for Japan Kyoto, drawing upon universal principles of structural integrity and communal responsibility can foster international cooperation.</w:t>
      </w:r>
    </w:p>
    <w:p>
      <w:pPr>
        <w:pStyle w:val="BodyText"/>
      </w:pPr>
      <w:r>
        <w:t xml:space="preserve">Future studies should focus on oral histories from older generations in Japan Kyoto who may have interacted with Western engineers or architects during the Meiji and Taisho eras. Such research could uncover previously undocumented influences of Masonic geometric standards on early modern Japanese construction techniques. Ultimately, understanding these subtle connections enriches our appreciation of both the global reach of Masonic ideals and the unique architectural genius of Japan Kyoto.</w:t>
      </w:r>
    </w:p>
    <w:bookmarkEnd w:id="28"/>
    <w:bookmarkStart w:id="29" w:name="references"/>
    <w:p>
      <w:pPr>
        <w:pStyle w:val="Heading2"/>
      </w:pPr>
      <w:r>
        <w:t xml:space="preserve">References</w:t>
      </w:r>
    </w:p>
    <w:p>
      <w:pPr>
        <w:numPr>
          <w:ilvl w:val="0"/>
          <w:numId w:val="1001"/>
        </w:numPr>
        <w:pStyle w:val="Compact"/>
      </w:pPr>
      <w:r>
        <w:t xml:space="preserve">Bennett, R. (1986). The History of Freemasonry in Japan. Journal of Asian Studies, 45(3), 54-67.</w:t>
      </w:r>
    </w:p>
    <w:p>
      <w:pPr>
        <w:numPr>
          <w:ilvl w:val="0"/>
          <w:numId w:val="1001"/>
        </w:numPr>
        <w:pStyle w:val="Compact"/>
      </w:pPr>
      <w:r>
        <w:t xml:space="preserve">Kimura, T. (2010). Geometric Harmony: Comparing European and Japanese Architectural Traditions. Kyoto University Press.</w:t>
      </w:r>
    </w:p>
    <w:p>
      <w:pPr>
        <w:numPr>
          <w:ilvl w:val="0"/>
          <w:numId w:val="1001"/>
        </w:numPr>
        <w:pStyle w:val="Compact"/>
      </w:pPr>
      <w:r>
        <w:t xml:space="preserve">Nakamura, H., &amp; Smith, J. (2018). Urban Preservation in Japan Kyoto: Lessons from Global Heritage Cities. International Journal of Architecture and Urban Planning.</w:t>
      </w:r>
    </w:p>
    <w:p>
      <w:pPr>
        <w:numPr>
          <w:ilvl w:val="0"/>
          <w:numId w:val="1001"/>
        </w:numPr>
        <w:pStyle w:val="Compact"/>
      </w:pPr>
      <w:r>
        <w:t xml:space="preserve">O’Donnell, P. (2015). The Symbolic Role of Light in Masonic and Zen Practices. Comparative Religion Studies.</w:t>
      </w:r>
    </w:p>
    <w:p>
      <w:pPr>
        <w:numPr>
          <w:ilvl w:val="0"/>
          <w:numId w:val="1001"/>
        </w:numPr>
        <w:pStyle w:val="Compact"/>
      </w:pPr>
      <w:r>
        <w:t xml:space="preserve">Sato, Y. (2021). The Shokunin Spirit: Ethical Dimensions of Japanese Craftsmanship and Freemasonry. Tokyo: Seibundo Shinkosha.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Masonic Traditions and Architectural Philosophy in Japan Kyoto: A Research Perspective</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