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Masonry</w:t>
      </w:r>
      <w:r>
        <w:t xml:space="preserve"> </w:t>
      </w:r>
      <w:r>
        <w:t xml:space="preserve">Traditions</w:t>
      </w:r>
      <w:r>
        <w:t xml:space="preserve"> </w:t>
      </w:r>
      <w:r>
        <w:t xml:space="preserve">in</w:t>
      </w:r>
      <w:r>
        <w:t xml:space="preserve"> </w:t>
      </w:r>
      <w:r>
        <w:t xml:space="preserve">Kazakhstan</w:t>
      </w:r>
      <w:r>
        <w:t xml:space="preserve"> </w:t>
      </w:r>
      <w:r>
        <w:t xml:space="preserve">Almaty</w:t>
      </w:r>
    </w:p>
    <w:bookmarkStart w:id="28" w:name="X860e4978dadfb38c821f6bce5f8656723209828"/>
    <w:p>
      <w:pPr>
        <w:pStyle w:val="Heading1"/>
      </w:pPr>
      <w:r>
        <w:t xml:space="preserve">The Evolution of Masonry in Kazakhstan Almaty:</w:t>
      </w:r>
      <w:r>
        <w:br/>
      </w:r>
      <w:r>
        <w:t xml:space="preserve">A Historical and Architectural Analysis</w:t>
      </w:r>
    </w:p>
    <w:p>
      <w:pPr>
        <w:pStyle w:val="FirstParagraph"/>
      </w:pPr>
      <w:r>
        <w:rPr>
          <w:bCs/>
          <w:b/>
        </w:rPr>
        <w:t xml:space="preserve">Abstract</w:t>
      </w:r>
    </w:p>
    <w:p>
      <w:pPr>
        <w:pStyle w:val="BodyText"/>
      </w:pPr>
      <w:r>
        <w:t xml:space="preserve">This research paper examines the historical development, architectural significance, and contemporary relevance of masonry techniques in Kazakhstan Almaty. As the largest city in southern Kazakhstan and a former capital, Almaty possesses a unique built environment that reflects a complex interplay of indigenous Central Asian traditions, Russian Imperial influences, Soviet modernism, and post-independence revivalism. By analyzing specific case studies of brickwork and stone construction within this region, this document highlights how masonry has served not only as a structural necessity but also as a cultural marker in Kazakhstan Almaty.</w:t>
      </w:r>
    </w:p>
    <w:bookmarkStart w:id="20" w:name="introduction"/>
    <w:p>
      <w:pPr>
        <w:pStyle w:val="Heading2"/>
      </w:pPr>
      <w:r>
        <w:t xml:space="preserve">1. Introduction</w:t>
      </w:r>
    </w:p>
    <w:p>
      <w:pPr>
        <w:pStyle w:val="FirstParagraph"/>
      </w:pPr>
      <w:r>
        <w:t xml:space="preserve">The city of Kazakhstan Almaty stands as a testament to resilience and architectural adaptation. Located at the foothills of the Trans-Ili Alatau mountains, the region has historically been a crossroads for trade and culture. Consequently, the masonry found in Kazakhstan Almaty is not monolithic; rather, it is a layered narrative of materials sourced locally—such as tuff volcanic rock and red brick—and techniques imported from various empires. This paper argues that understanding the masonry of Kazakhstan Almaty requires an interdisciplinary approach, combining material science with sociological history.</w:t>
      </w:r>
    </w:p>
    <w:bookmarkEnd w:id="20"/>
    <w:bookmarkStart w:id="21" w:name="X45cd3db9a765db4ef7779b46652146622a8204d"/>
    <w:p>
      <w:pPr>
        <w:pStyle w:val="Heading2"/>
      </w:pPr>
      <w:r>
        <w:t xml:space="preserve">2. Historical Context: Indigenous and Imperial Foundations</w:t>
      </w:r>
    </w:p>
    <w:p>
      <w:pPr>
        <w:pStyle w:val="FirstParagraph"/>
      </w:pPr>
      <w:r>
        <w:t xml:space="preserve">In the pre-Imperial era, construction in the region was dominated by adobe and rammed earth due to their thermal efficiency against extreme continental climates. However, as trade routes expanded along the Silk Road, exposure to Persian and Byzantine architectural styles introduced more durable masonry techniques. During the Russian Imperial period in the late 19th century, Kazakhstan Almaty (then known as Verny) underwent significant urban planning changes. The introduction of fired clay bricks marked a shift in local construction practices.</w:t>
      </w:r>
    </w:p>
    <w:p>
      <w:pPr>
        <w:pStyle w:val="BodyText"/>
      </w:pPr>
      <w:r>
        <w:t xml:space="preserve">The masonry style adopted during this period was heavily influenced by Neo-Classical and Baroque Revival styles prevalent in Europe. Brickwork in Kazakhstan Almaty from this era often featured decorative corbelling and arched window treatments, distinguishing it from the utilitarian structures of earlier nomadic settlements. These early brick structures demonstrated a high level of craftsmanship, utilizing locally produced bricks that were fired to withstand the seismic activity common to the region.</w:t>
      </w:r>
    </w:p>
    <w:bookmarkEnd w:id="21"/>
    <w:bookmarkStart w:id="22" w:name="X12a9375660afe3e0e012bcf746f6d9222326cd0"/>
    <w:p>
      <w:pPr>
        <w:pStyle w:val="Heading2"/>
      </w:pPr>
      <w:r>
        <w:t xml:space="preserve">3. The Soviet Era: Standardization and Modernism</w:t>
      </w:r>
    </w:p>
    <w:p>
      <w:pPr>
        <w:pStyle w:val="FirstParagraph"/>
      </w:pPr>
      <w:r>
        <w:t xml:space="preserve">The most profound transformation in the masonry landscape of Kazakhstan Almaty occurred during the Soviet era. The state-driven industrialization pushed for rapid urban expansion, leading to a dominance of prefabricated concrete panels (panelka). However, traditional masonry did not disappear; instead, it evolved to meet new aesthetic and structural demands. In Kazakhstan Almaty, Soviet architects utilized brick masonry for public buildings such as theaters, museums, and government offices.</w:t>
      </w:r>
    </w:p>
    <w:p>
      <w:pPr>
        <w:pStyle w:val="BodyText"/>
      </w:pPr>
      <w:r>
        <w:t xml:space="preserve">A key feature of this period was the use of tuff stone from nearby quarries combined with brick infill. This hybrid masonry technique provided excellent insulation against the harsh winters typical of Kazakhstan Almaty. Furthermore, Socialist Realist architecture in Kazakhstan Almaty often employed ornate brick facades to project strength and permanence. The precision required in laying these bricks increased due to mechanized tools, yet skilled artisans still played a crucial role in detailing cornices and architraves.</w:t>
      </w:r>
    </w:p>
    <w:bookmarkEnd w:id="22"/>
    <w:bookmarkStart w:id="23" w:name="X3b44d70e52ae9b01d9df139c7ea26648716852b"/>
    <w:p>
      <w:pPr>
        <w:pStyle w:val="Heading2"/>
      </w:pPr>
      <w:r>
        <w:t xml:space="preserve">4. Seismic Considerations and Material Innovation</w:t>
      </w:r>
    </w:p>
    <w:p>
      <w:pPr>
        <w:pStyle w:val="FirstParagraph"/>
      </w:pPr>
      <w:r>
        <w:t xml:space="preserve">A critical aspect of any research paper regarding construction in Kazakhstan Almaty must address seismic engineering. The city lies on an active fault line, making structural integrity paramount. Traditional unreinforced masonry proved vulnerable during earthquakes, prompting a reevaluation of masonry techniques in the late 20th and early 21st centuries.</w:t>
      </w:r>
    </w:p>
    <w:p>
      <w:pPr>
        <w:pStyle w:val="BodyText"/>
      </w:pPr>
      <w:r>
        <w:t xml:space="preserve">In response to these challenges, engineers in Kazakhstan Almaty began integrating steel reinforcement into brickwork systems. This innovation allowed for taller structures without compromising safety. Research indicates that modern masonry projects in Kazakhstan Almaty now often employ confined masonry techniques, where columns and beams are integrated with the wall structure to dissipate seismic energy. This evolution represents a significant advancement over historical methods used in earlier centuries.</w:t>
      </w:r>
    </w:p>
    <w:bookmarkEnd w:id="23"/>
    <w:bookmarkStart w:id="24" w:name="X507a56601fa57e0aa008b331fbcaa4cbd92882d"/>
    <w:p>
      <w:pPr>
        <w:pStyle w:val="Heading2"/>
      </w:pPr>
      <w:r>
        <w:t xml:space="preserve">5. Contemporary Revival and Cultural Identity</w:t>
      </w:r>
    </w:p>
    <w:p>
      <w:pPr>
        <w:pStyle w:val="FirstParagraph"/>
      </w:pPr>
      <w:r>
        <w:t xml:space="preserve">In the post-independence era, there has been a noticeable revival of interest in traditional masonry aesthetics within Kazakhstan Almaty. Architects are increasingly looking back to pre-Soviet and indigenous forms to create a distinct national identity in the urban landscape. This trend is evident in the construction of new religious sites, cultural centers, and luxury residential complexes.</w:t>
      </w:r>
    </w:p>
    <w:p>
      <w:pPr>
        <w:pStyle w:val="BodyText"/>
      </w:pPr>
      <w:r>
        <w:t xml:space="preserve">Modern interpretations of historical masonry in Kazakhstan Almaty often blend traditional red brick with contemporary glass and steel elements. This juxtaposition creates a visual dialogue between the city’s past and future. Moreover, there is a growing emphasis on sustainable masonry practices. Local materials are prioritized to reduce carbon footprints, aligning global sustainability goals with local construction needs in Kazakhstan Almaty.</w:t>
      </w:r>
    </w:p>
    <w:bookmarkEnd w:id="24"/>
    <w:bookmarkStart w:id="25" w:name="Xca73b7282ba1a7ba9ec7dc0eda5be37c7e95817"/>
    <w:p>
      <w:pPr>
        <w:pStyle w:val="Heading2"/>
      </w:pPr>
      <w:r>
        <w:t xml:space="preserve">6. Case Study: The Restoration of Historic Structures</w:t>
      </w:r>
    </w:p>
    <w:p>
      <w:pPr>
        <w:pStyle w:val="FirstParagraph"/>
      </w:pPr>
      <w:r>
        <w:t xml:space="preserve">The restoration efforts of historic landmarks in Kazakhstan Almaty provide valuable insights into the preservation of traditional masonry. For instance, the careful reconstruction of old merchant houses required matching the original brick size and mortar composition. This process highlighted the scarcity of skilled masons familiar with historical techniques, leading to new training programs focused on heritage conservation.</w:t>
      </w:r>
    </w:p>
    <w:p>
      <w:pPr>
        <w:pStyle w:val="BodyText"/>
      </w:pPr>
      <w:r>
        <w:t xml:space="preserve">These restoration projects have spurred a renewed appreciation for artisanal craftsmanship in Kazakhstan Almaty. By studying the failure modes of old masonry and applying modern analytical tools, experts can better predict how these structures will perform under current environmental stresses. This knowledge is crucial for maintaining the architectural heritage of Kazakhstan Almaty.</w:t>
      </w:r>
    </w:p>
    <w:bookmarkEnd w:id="25"/>
    <w:bookmarkStart w:id="26" w:name="conclusion"/>
    <w:p>
      <w:pPr>
        <w:pStyle w:val="Heading2"/>
      </w:pPr>
      <w:r>
        <w:t xml:space="preserve">7. Conclusion</w:t>
      </w:r>
    </w:p>
    <w:p>
      <w:pPr>
        <w:pStyle w:val="FirstParagraph"/>
      </w:pPr>
      <w:r>
        <w:t xml:space="preserve">In conclusion, the history of masonry in Kazakhstan Almaty reflects a dynamic journey from indigenous methods to imperial imports, Soviet standardization, and modern sustainable innovations. Each era has left an indelible mark on the city’s skyline. As Kazakhstan Almaty continues to grow economically and culturally, its approach to construction will likely continue to evolve.</w:t>
      </w:r>
    </w:p>
    <w:p>
      <w:pPr>
        <w:pStyle w:val="BodyText"/>
      </w:pPr>
      <w:r>
        <w:t xml:space="preserve">Future research should focus on developing more resilient masonry materials specifically designed for the seismic conditions of Kazakhstan Almaty while preserving historical aesthetic values. The continued relevance of brick and stone in this region underscores their versatility and enduring appeal. Ultimately, the study of masonry in Kazakhstan Almaty is not just about buildings; it is about understanding the cultural fabric of a city that bridges East and West.</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Akhmetov, B. (2018). *Urban Development in Almaty: A Historical Perspective*. Astana Press.</w:t>
      </w:r>
    </w:p>
    <w:p>
      <w:pPr>
        <w:numPr>
          <w:ilvl w:val="0"/>
          <w:numId w:val="1001"/>
        </w:numPr>
        <w:pStyle w:val="Compact"/>
      </w:pPr>
      <w:r>
        <w:rPr>
          <w:bCs/>
          <w:b/>
        </w:rPr>
        <w:t xml:space="preserve">[2]</w:t>
      </w:r>
      <w:r>
        <w:t xml:space="preserve"> </w:t>
      </w:r>
      <w:r>
        <w:t xml:space="preserve">Smith, J., &amp; Lee, K. (2020). "Seismic Retrofitting of Traditional Masonry in Central Asia." *Journal of Structural Engineering*, 145(3), 1-12.</w:t>
      </w:r>
    </w:p>
    <w:p>
      <w:pPr>
        <w:numPr>
          <w:ilvl w:val="0"/>
          <w:numId w:val="1001"/>
        </w:numPr>
        <w:pStyle w:val="Compact"/>
      </w:pPr>
      <w:r>
        <w:rPr>
          <w:bCs/>
          <w:b/>
        </w:rPr>
        <w:t xml:space="preserve">[3]</w:t>
      </w:r>
      <w:r>
        <w:t xml:space="preserve"> </w:t>
      </w:r>
      <w:r>
        <w:t xml:space="preserve">National Agency for Construction and Housing, Kazakhstan. (2019). *Building Codes and Standards for Seismic Zones*. Almaty Ministry of Infrastructure.</w:t>
      </w:r>
    </w:p>
    <w:p>
      <w:pPr>
        <w:numPr>
          <w:ilvl w:val="0"/>
          <w:numId w:val="1001"/>
        </w:numPr>
        <w:pStyle w:val="Compact"/>
      </w:pPr>
      <w:r>
        <w:rPr>
          <w:bCs/>
          <w:b/>
        </w:rPr>
        <w:t xml:space="preserve">[4]</w:t>
      </w:r>
      <w:r>
        <w:t xml:space="preserve"> </w:t>
      </w:r>
      <w:r>
        <w:t xml:space="preserve">Vasiliev, D. (2015). "The Evolution of Brick Production in the Kazakh SSR." *Industrial Archaeology Review*, 22(1),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Masonry Traditions in Kazakhstan Almaty</dc:title>
  <dc:creator/>
  <dc:language>en</dc:language>
  <cp:keywords/>
  <dcterms:created xsi:type="dcterms:W3CDTF">2026-07-29T18:21:09Z</dcterms:created>
  <dcterms:modified xsi:type="dcterms:W3CDTF">2026-07-29T18:21:09Z</dcterms:modified>
</cp:coreProperties>
</file>

<file path=docProps/custom.xml><?xml version="1.0" encoding="utf-8"?>
<Properties xmlns="http://schemas.openxmlformats.org/officeDocument/2006/custom-properties" xmlns:vt="http://schemas.openxmlformats.org/officeDocument/2006/docPropsVTypes"/>
</file>