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fdab4b7dafc32358c9ff51b60d62b5c5bb3fa70"/>
    <w:p>
      <w:pPr>
        <w:pStyle w:val="Heading1"/>
      </w:pPr>
      <w:r>
        <w:t xml:space="preserve">The Evolution and Contemporary Significance of Masonry in Malaysia Kuala Lumpur</w:t>
      </w:r>
    </w:p>
    <w:p>
      <w:pPr>
        <w:pStyle w:val="FirstParagraph"/>
      </w:pPr>
      <w:r>
        <w:rPr>
          <w:bCs/>
          <w:b/>
        </w:rPr>
        <w:t xml:space="preserve">Date:</w:t>
      </w:r>
      <w:r>
        <w:t xml:space="preserve"> </w:t>
      </w:r>
      <w:r>
        <w:t xml:space="preserve">May 24, 2024</w:t>
      </w:r>
      <w:r>
        <w:br/>
      </w:r>
      <w:r>
        <w:rPr>
          <w:bCs/>
          <w:b/>
        </w:rPr>
        <w:t xml:space="preserve">Author:</w:t>
      </w:r>
      <w:r>
        <w:t xml:space="preserve">[Placeholder Name]</w:t>
      </w:r>
      <w:r>
        <w:br/>
      </w:r>
      <w:r>
        <w:rPr>
          <w:bCs/>
          <w:b/>
        </w:rPr>
        <w:t xml:space="preserve">Institutional Affiliation:</w:t>
      </w:r>
      <w:r>
        <w:t xml:space="preserve">[Placeholder Institution]</w:t>
      </w:r>
    </w:p>
    <w:bookmarkStart w:id="20" w:name="abstract"/>
    <w:p>
      <w:pPr>
        <w:pStyle w:val="Heading3"/>
      </w:pPr>
      <w:r>
        <w:t xml:space="preserve">Abstract</w:t>
      </w:r>
    </w:p>
    <w:p>
      <w:pPr>
        <w:pStyle w:val="FirstParagraph"/>
      </w:pPr>
      <w:r>
        <w:t xml:space="preserve">This research paper examines the historical trajectory, structural applications, and cultural integration of masonry within the urban landscape of Malaysia Kuala Lumpur. As a rapidly developing metropolis situated in a tropical climate, Malaysia Kuala Lumpur presents unique challenges and opportunities for traditional building techniques. This study analyzes how masonry has transitioned from its colonial origins to becoming a vital component of modern sustainable architecture in the region. By investigating material science adaptations and aesthetic integrations, this paper argues that masonry remains an indispensable element in the architectural identity of Malaysia Kuala Lumpur, balancing heritage preservation with contemporary engineering demands.</w:t>
      </w:r>
    </w:p>
    <w:bookmarkEnd w:id="20"/>
    <w:bookmarkStart w:id="21" w:name="introduction"/>
    <w:p>
      <w:pPr>
        <w:pStyle w:val="Heading2"/>
      </w:pPr>
      <w:r>
        <w:t xml:space="preserve">1. Introduction</w:t>
      </w:r>
    </w:p>
    <w:p>
      <w:pPr>
        <w:pStyle w:val="FirstParagraph"/>
      </w:pPr>
      <w:r>
        <w:t xml:space="preserve">The cityscape of Malaysia Kuala Lumpur is a testament to rapid urbanization, blending futuristic skyscrapers with preserved colonial structures and traditional Malay architecture. At the heart of this architectural diversity lies masonry, a construction method that has defined built environments for centuries. In the context of Malaysia Kuala Lumpur, masonry is not merely a structural necessity but a cultural artifact that reflects the nation’s complex history and its aspiration toward modernity. This research paper aims to explore the multifaceted role of Masonry in Malaysia Kuala Lumpur, focusing on historical precedents, material adaptations for tropical climates, and contemporary sustainable applications.</w:t>
      </w:r>
    </w:p>
    <w:p>
      <w:pPr>
        <w:pStyle w:val="BodyText"/>
      </w:pPr>
      <w:r>
        <w:t xml:space="preserve">The term "Masonry" encompasses a broad range of techniques involving the building of structures from individually placed units. In Malaysia Kuala Lumpur, these materials range from traditional fired clay bricks to modern concrete masonry units (CMUs) and even decorative stone veneers. Understanding the specific application of Masonry in this geographic locale is crucial for urban planners, architects, and historians who seek to understand the physical resilience and aesthetic coherence of Malaysia Kuala Lumpur.</w:t>
      </w:r>
    </w:p>
    <w:bookmarkEnd w:id="21"/>
    <w:bookmarkStart w:id="22" w:name="X65b727513d405acf23964f25b55fdb2180b214b"/>
    <w:p>
      <w:pPr>
        <w:pStyle w:val="Heading2"/>
      </w:pPr>
      <w:r>
        <w:t xml:space="preserve">2. Historical Context: Colonial Influences and Early Development</w:t>
      </w:r>
    </w:p>
    <w:p>
      <w:pPr>
        <w:pStyle w:val="FirstParagraph"/>
      </w:pPr>
      <w:r>
        <w:t xml:space="preserve">To understand the current state of masonry in Malaysia Kuala Lumpur, one must look back to the late 19th and early 20th centuries during British colonial rule. The initial development of Malaysia Kuala Lumpur relied heavily on local materials due to logistical constraints. Brick-making became a prevalent industry, supplying the growing demand for administrative buildings, churches, and commercial shophouses in Malaysia Kuala Lumpur.</w:t>
      </w:r>
    </w:p>
    <w:p>
      <w:pPr>
        <w:pStyle w:val="BodyText"/>
      </w:pPr>
      <w:r>
        <w:t xml:space="preserve">The distinctive "Straits Eclectic" architecture observed in many heritage sites across Malaysia Kuala Lumpur demonstrates an early integration of masonry with local climatic requirements. Thick brick walls were employed not only for structural integrity but also for thermal mass, helping to regulate internal temperatures in the hot and humid environment. These historical examples laid the groundwork for modern interpretations of Masonry in Malaysia Kuala Lumpur, proving that traditional materials could be adapted to tropical conditions effectively.</w:t>
      </w:r>
    </w:p>
    <w:bookmarkEnd w:id="22"/>
    <w:bookmarkStart w:id="25" w:name="X7a39b0c28bf43534950e0628323a1f43c20c778"/>
    <w:p>
      <w:pPr>
        <w:pStyle w:val="Heading2"/>
      </w:pPr>
      <w:r>
        <w:t xml:space="preserve">3. Material Adaptations for Tropical Climates</w:t>
      </w:r>
    </w:p>
    <w:p>
      <w:pPr>
        <w:pStyle w:val="FirstParagraph"/>
      </w:pPr>
      <w:r>
        <w:t xml:space="preserve">The implementation of Masonry in Malaysia Kuala Lumpur faces specific challenges due to the high humidity, heavy rainfall, and temperature fluctuations typical of equatorial regions. Traditional European masonry practices often fail to account for these factors without modification. Consequently, contemporary studies on Masonry in Malaysia Kuala Lumpur focus on material innovation.</w:t>
      </w:r>
    </w:p>
    <w:bookmarkStart w:id="23" w:name="porosity-and-moisture-management"/>
    <w:p>
      <w:pPr>
        <w:pStyle w:val="Heading3"/>
      </w:pPr>
      <w:r>
        <w:t xml:space="preserve">3.1 Porosity and Moisture Management</w:t>
      </w:r>
    </w:p>
    <w:p>
      <w:pPr>
        <w:pStyle w:val="FirstParagraph"/>
      </w:pPr>
      <w:r>
        <w:t xml:space="preserve">In Malaysia Kuala Lumpur, the porosity of masonry units is a critical design consideration. Standard bricks can absorb significant amounts of rainwater, leading to efflorescence and structural degradation if not properly treated. Recent research into Masonry in Malaysia Kuala Lumpur highlights the use of hydrophobic sealants and aerated concrete blocks that offer better resistance to moisture ingress while maintaining breathability. This adaptation is essential for preserving the longevity of structures in Malaysia Kuala Lumpur.</w:t>
      </w:r>
    </w:p>
    <w:bookmarkEnd w:id="23"/>
    <w:bookmarkStart w:id="24" w:name="thermal-mass-and-energy-efficiency"/>
    <w:p>
      <w:pPr>
        <w:pStyle w:val="Heading3"/>
      </w:pPr>
      <w:r>
        <w:t xml:space="preserve">3.2 Thermal Mass and Energy Efficiency</w:t>
      </w:r>
    </w:p>
    <w:p>
      <w:pPr>
        <w:pStyle w:val="FirstParagraph"/>
      </w:pPr>
      <w:r>
        <w:t xml:space="preserve">Masonry’s inherent thermal mass makes it an excellent candidate for passive cooling strategies in Malaysia Kuala Lumpur. By absorbing heat during the day and releasing it at night, masonry walls can reduce the reliance on air conditioning systems. In the context of green building initiatives in Malaysia Kuala Lumpur, Masonry is being re-evaluated for its contribution to energy efficiency. Studies indicate that properly designed masonry envelopes in Malaysia Kuala Lumpur can significantly lower carbon footprints compared to lightweight steel or glass facades alone.</w:t>
      </w:r>
    </w:p>
    <w:bookmarkEnd w:id="24"/>
    <w:bookmarkEnd w:id="25"/>
    <w:bookmarkStart w:id="28" w:name="Xd2a6ce478fea6cc97c6b0408448667a18ed9ab8"/>
    <w:p>
      <w:pPr>
        <w:pStyle w:val="Heading2"/>
      </w:pPr>
      <w:r>
        <w:t xml:space="preserve">4. Contemporary Applications and Aesthetic Integration</w:t>
      </w:r>
    </w:p>
    <w:p>
      <w:pPr>
        <w:pStyle w:val="FirstParagraph"/>
      </w:pPr>
      <w:r>
        <w:t xml:space="preserve">In modern Malaysia Kuala Lumpur, Masonry is no longer restricted to load-bearing walls. It has evolved into a sophisticated cladding material that defines the aesthetic character of high-rise residential and commercial developments. Architects in Malaysia Kuala Lumpur are increasingly utilizing exposed brickwork, stone veneers, and precast masonry panels to create textured facades that contrast with smooth concrete and glass.</w:t>
      </w:r>
    </w:p>
    <w:bookmarkStart w:id="26" w:name="Xc7af29119a440f7a7a8e18c55d1d3a562166156"/>
    <w:p>
      <w:pPr>
        <w:pStyle w:val="Heading3"/>
      </w:pPr>
      <w:r>
        <w:t xml:space="preserve">4.1 The Role of Masonry in Sustainable Urbanism</w:t>
      </w:r>
    </w:p>
    <w:p>
      <w:pPr>
        <w:pStyle w:val="FirstParagraph"/>
      </w:pPr>
      <w:r>
        <w:t xml:space="preserve">Sustainability is a key driver in the construction sector of Malaysia Kuala Lumpur. Masonry materials are often sourced locally, reducing transportation emissions associated with importing steel or aluminum for cladding. Furthermore, the durability of Masonry ensures that buildings have longer lifespans, reducing waste from frequent renovations. In Malaysia Kuala Lumpur, where urban density is high and land is scarce, the longevity provided by robust masonry construction is economically and environmentally advantageous.</w:t>
      </w:r>
    </w:p>
    <w:bookmarkEnd w:id="26"/>
    <w:bookmarkStart w:id="27" w:name="cultural-identity-in-modern-design"/>
    <w:p>
      <w:pPr>
        <w:pStyle w:val="Heading3"/>
      </w:pPr>
      <w:r>
        <w:t xml:space="preserve">4.2 Cultural Identity in Modern Design</w:t>
      </w:r>
    </w:p>
    <w:p>
      <w:pPr>
        <w:pStyle w:val="FirstParagraph"/>
      </w:pPr>
      <w:r>
        <w:t xml:space="preserve">The visual language of Masonry helps to ground modern structures in their cultural context. In Malaysia Kuala Lumpur, there is a growing movement to integrate traditional craftsmanship with modern engineering. Artisanal brick laying and decorative masonry patterns are being revived in boutique hotels, cafes, and public spaces across Malaysia Kuala Lumpur. This revival serves as a reminder of the city’s artisanal heritage while embracing contemporary design principles.</w:t>
      </w:r>
    </w:p>
    <w:bookmarkEnd w:id="27"/>
    <w:bookmarkEnd w:id="28"/>
    <w:bookmarkStart w:id="29" w:name="challenges-and-future-directions"/>
    <w:p>
      <w:pPr>
        <w:pStyle w:val="Heading2"/>
      </w:pPr>
      <w:r>
        <w:t xml:space="preserve">5. Challenges and Future Directions</w:t>
      </w:r>
    </w:p>
    <w:p>
      <w:pPr>
        <w:pStyle w:val="FirstParagraph"/>
      </w:pPr>
      <w:r>
        <w:t xml:space="preserve">Despite its advantages, the use of Masonry in Malaysia Kuala Lumpur faces challenges such as labor shortages and higher initial costs compared to some modern materials. The skilled workforce required for high-quality Masonry is dwindling, posing a risk to the preservation of traditional techniques. However, educational initiatives and vocational training programs are emerging in Malaysia Kuala Lumpur to address this gap.</w:t>
      </w:r>
    </w:p>
    <w:p>
      <w:pPr>
        <w:pStyle w:val="BodyText"/>
      </w:pPr>
      <w:r>
        <w:t xml:space="preserve">Future research into Masonry in Malaysia Kuala Lumpur should focus on the development of composite materials that combine masonry with lightweight aggregates to improve structural performance without compromising thermal benefits. Additionally, digital fabrication techniques could allow for more intricate masonry patterns, enhancing the aesthetic potential of Masonry in Malaysia Kuala Lumpur.</w:t>
      </w:r>
    </w:p>
    <w:bookmarkEnd w:id="29"/>
    <w:bookmarkStart w:id="30" w:name="conclusion"/>
    <w:p>
      <w:pPr>
        <w:pStyle w:val="Heading2"/>
      </w:pPr>
      <w:r>
        <w:t xml:space="preserve">6. Conclusion</w:t>
      </w:r>
    </w:p>
    <w:p>
      <w:pPr>
        <w:pStyle w:val="FirstParagraph"/>
      </w:pPr>
      <w:r>
        <w:t xml:space="preserve">In conclusion, Masonry remains a vital and dynamic component of the architectural fabric in Malaysia Kuala Lumpur. From its colonial roots to its role in sustainable modern design, Masonry has demonstrated remarkable adaptability to the unique environmental and cultural context of Malaysia Kuala Lumpur. As Malaysia Kuala Lumpur continues to evolve into a global hub, the integration of traditional masonry techniques with innovative material science will ensure that the city’s built environment remains resilient, sustainable, and culturally resonant. The continued emphasis on Masonry in planning policies and architectural education in Malaysia Kuala Lumpur is essential for preserving its heritage while building a sustainable future.</w:t>
      </w:r>
    </w:p>
    <w:bookmarkEnd w:id="30"/>
    <w:bookmarkStart w:id="31" w:name="references"/>
    <w:p>
      <w:pPr>
        <w:pStyle w:val="Heading2"/>
      </w:pPr>
      <w:r>
        <w:t xml:space="preserve">References</w:t>
      </w:r>
    </w:p>
    <w:p>
      <w:pPr>
        <w:pStyle w:val="FirstParagraph"/>
      </w:pPr>
      <w:r>
        <w:rPr>
          <w:iCs/>
          <w:i/>
        </w:rPr>
        <w:t xml:space="preserve">Note: The following references are illustrative of the types of sources that would support this research paper on Masonry in Malaysia Kuala Lumpur.</w:t>
      </w:r>
    </w:p>
    <w:p>
      <w:pPr>
        <w:numPr>
          <w:ilvl w:val="0"/>
          <w:numId w:val="1001"/>
        </w:numPr>
        <w:pStyle w:val="Compact"/>
      </w:pPr>
      <w:r>
        <w:t xml:space="preserve">1. Ahmad, T. (2020). *Tropical Architecture and Material Science*. Journal of Malaysian Construction, 15(3), 45-67.</w:t>
      </w:r>
    </w:p>
    <w:p>
      <w:pPr>
        <w:numPr>
          <w:ilvl w:val="0"/>
          <w:numId w:val="1001"/>
        </w:numPr>
        <w:pStyle w:val="Compact"/>
      </w:pPr>
      <w:r>
        <w:t xml:space="preserve">2. Lee, S., &amp; Tan, K. (2019). *Heritage Conservation in Malaysia Kuala Lumpur*. Urban Studies Quarterly, 8(2), 112-130.</w:t>
      </w:r>
    </w:p>
    <w:p>
      <w:pPr>
        <w:numPr>
          <w:ilvl w:val="0"/>
          <w:numId w:val="1001"/>
        </w:numPr>
        <w:pStyle w:val="Compact"/>
      </w:pPr>
      <w:r>
        <w:t xml:space="preserve">3. Wong, M. (2021). *Sustainable Building Materials in Southeast Asia*. Kuala Lumpur: Academic Press Malaysia.</w:t>
      </w:r>
    </w:p>
    <w:p>
      <w:pPr>
        <w:numPr>
          <w:ilvl w:val="0"/>
          <w:numId w:val="1001"/>
        </w:numPr>
        <w:pStyle w:val="Compact"/>
      </w:pPr>
      <w:r>
        <w:t xml:space="preserve">4. Department of Buildings, Malaysia Kuala Lumpur City Hall (DBKL). (2022). *Annual Report on Construction Standards and Material Safety*.</w:t>
      </w:r>
    </w:p>
    <w:p>
      <w:pPr>
        <w:numPr>
          <w:ilvl w:val="0"/>
          <w:numId w:val="1001"/>
        </w:numPr>
        <w:pStyle w:val="Compact"/>
      </w:pPr>
      <w:r>
        <w:t xml:space="preserve">5. Hassan, R. (2018). *The Revival of Traditional Crafts in Modern Malaysian Design*. International Journal of Heritage Studies, 10(4),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Significance of Masonry in Malaysia Kuala Lumpur</dc:title>
  <dc:creator/>
  <dc:language>en</dc:language>
  <cp:keywords/>
  <dcterms:created xsi:type="dcterms:W3CDTF">2026-07-29T15:09:14Z</dcterms:created>
  <dcterms:modified xsi:type="dcterms:W3CDTF">2026-07-29T15:09:14Z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