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Netherlands</w:t>
      </w:r>
      <w:r>
        <w:t xml:space="preserve"> </w:t>
      </w:r>
      <w:r>
        <w:t xml:space="preserve">Amsterdam</w:t>
      </w:r>
    </w:p>
    <w:bookmarkStart w:id="27" w:name="X68ba8176d706c706cb6411e531778eaeba5e9be"/>
    <w:p>
      <w:pPr>
        <w:pStyle w:val="Heading1"/>
      </w:pPr>
      <w:r>
        <w:t xml:space="preserve">The Evolution and Modern Significance of Masonry in Netherlands Amsterdam</w:t>
      </w:r>
    </w:p>
    <w:p>
      <w:pPr>
        <w:pStyle w:val="FirstParagraph"/>
      </w:pPr>
      <w:r>
        <w:rPr>
          <w:bCs/>
          <w:b/>
        </w:rPr>
        <w:t xml:space="preserve">Abstract</w:t>
      </w:r>
      <w:r>
        <w:br/>
      </w:r>
      <w:r>
        <w:t xml:space="preserve">This research paper examines the historical, architectural, and cultural evolution of masonry within the context of Netherlands Amsterdam. By analyzing the transition from traditional brickwork to contemporary stone applications, this document highlights how masonry remains a defining characteristic of the city’s urban landscape. The study explores structural innovations, aesthetic values, and sustainable practices associated with Masonry in Netherlands Amsterdam.</w:t>
      </w:r>
    </w:p>
    <w:bookmarkStart w:id="20" w:name="introduction"/>
    <w:p>
      <w:pPr>
        <w:pStyle w:val="Heading2"/>
      </w:pPr>
      <w:r>
        <w:t xml:space="preserve">1. Introduction</w:t>
      </w:r>
    </w:p>
    <w:p>
      <w:pPr>
        <w:pStyle w:val="FirstParagraph"/>
      </w:pPr>
      <w:r>
        <w:t xml:space="preserve">The city of Netherlands Amsterdam is globally renowned for its canal rings, narrow facades, and intricate brickwork. However, the term "Masonry" extends beyond mere construction; it represents a cultural heritage that has shaped the identity of this Dutch capital. This paper investigates how masonry techniques have adapted over centuries to meet the unique geological and environmental challenges of Netherlands Amsterdam while maintaining architectural integrity. As urban density increases in Netherlands Amsterdam, understanding the role of Masonry becomes crucial for both preservationists and modern architects seeking to blend historical authenticity with contemporary needs.</w:t>
      </w:r>
    </w:p>
    <w:bookmarkEnd w:id="20"/>
    <w:bookmarkStart w:id="21" w:name="historical-context-the-brick-identity"/>
    <w:p>
      <w:pPr>
        <w:pStyle w:val="Heading2"/>
      </w:pPr>
      <w:r>
        <w:t xml:space="preserve">2. Historical Context: The Brick Identity</w:t>
      </w:r>
    </w:p>
    <w:p>
      <w:pPr>
        <w:pStyle w:val="FirstParagraph"/>
      </w:pPr>
      <w:r>
        <w:t xml:space="preserve">The geological reality of the Netherlands presents a unique challenge: much of the land is below sea level and composed primarily of clay, sand, and peat. Stone was historically scarce in this region, which led to the widespread adoption of brick as the primary material for Masonry. In Netherlands Amsterdam, this necessity birthed a distinct architectural style characterized by red-brown brick facades that have become synonymous with Dutch heritage.</w:t>
      </w:r>
    </w:p>
    <w:p>
      <w:pPr>
        <w:pStyle w:val="BodyText"/>
      </w:pPr>
      <w:r>
        <w:t xml:space="preserve">During the Golden Age (17th century), masonry in Netherlands Amsterdam reached its zenith. Architects utilized brick not only for structural support but also for ornamental detailing. The gabled houses along the Herengracht and Keizersgracht exemplify this era, where Masonry was used to create intricate neck gables, step gables, and bell gables. These structures were not merely functional; they were statements of wealth and status. The technique of laying bricks with varying colors—using dark bricks for shadows and light ones for highlights—demonstrates a sophisticated understanding of visual perception in Masonry.</w:t>
      </w:r>
    </w:p>
    <w:bookmarkEnd w:id="21"/>
    <w:bookmarkStart w:id="22" w:name="X37b85961540f4f447b05e118b3900a48a6d0acc"/>
    <w:p>
      <w:pPr>
        <w:pStyle w:val="Heading2"/>
      </w:pPr>
      <w:r>
        <w:t xml:space="preserve">3. Structural Challenges in Netherlands Amsterdam</w:t>
      </w:r>
    </w:p>
    <w:p>
      <w:pPr>
        <w:pStyle w:val="FirstParagraph"/>
      </w:pPr>
      <w:r>
        <w:t xml:space="preserve">The soft soil conditions of Netherlands Amsterdam pose significant challenges to any form of construction. Traditional Masonry methods had to evolve to address the issue of uneven settling and flooding. In earlier centuries, builders used long wooden piles driven deep into the ground before erecting Masonry structures. This technique allowed heavy brick buildings in Netherlands Amsterdam to rest on stable layers beneath the shifting surface.</w:t>
      </w:r>
    </w:p>
    <w:p>
      <w:pPr>
        <w:pStyle w:val="BodyText"/>
      </w:pPr>
      <w:r>
        <w:t xml:space="preserve">Furthermore, moisture control was a critical aspect of Masonry in this region. The high water table and frequent rains required specialized mortar mixes that could withstand constant exposure to humidity without degrading. Historical records indicate that lime-based mortars were preferred over cement-based ones because they allowed for slight structural movement and better breathability, preventing trapped moisture from damaging the brickwork. These adaptations highlight how Masonry in Netherlands Amsterdam is not static but a dynamic response to environmental pressures.</w:t>
      </w:r>
    </w:p>
    <w:bookmarkEnd w:id="22"/>
    <w:bookmarkStart w:id="23" w:name="the-shift-to-stone-and-modern-materials"/>
    <w:p>
      <w:pPr>
        <w:pStyle w:val="Heading2"/>
      </w:pPr>
      <w:r>
        <w:t xml:space="preserve">4. The Shift to Stone and Modern Materials</w:t>
      </w:r>
    </w:p>
    <w:p>
      <w:pPr>
        <w:pStyle w:val="FirstParagraph"/>
      </w:pPr>
      <w:r>
        <w:t xml:space="preserve">While brick remains dominant, the use of natural stone has played a pivotal role in defining key public spaces and landmarks in Netherlands Amsterdam. Quarried stone from regions outside the immediate area was imported for foundations, doorways, window frames, and decorative accents. This juxtaposition of brick and stone created a visual rhythm that is still evident today.</w:t>
      </w:r>
    </w:p>
    <w:p>
      <w:pPr>
        <w:pStyle w:val="BodyText"/>
      </w:pPr>
      <w:r>
        <w:t xml:space="preserve">In recent decades, the definition of Masonry in Netherlands Amsterdam has expanded to include modern composite materials and advanced engineering techniques. Contemporary projects in the city often integrate glass curtain walls with traditional brick infills, creating a dialogue between old and new. Architects working in Netherlands Amsterdam are increasingly using recycled bricks and sustainable mortar alternatives, reflecting a global shift towards green building practices while respecting the local Masonry tradition.</w:t>
      </w:r>
    </w:p>
    <w:bookmarkEnd w:id="23"/>
    <w:bookmarkStart w:id="24" w:name="cultural-preservation-and-urban-planning"/>
    <w:p>
      <w:pPr>
        <w:pStyle w:val="Heading2"/>
      </w:pPr>
      <w:r>
        <w:t xml:space="preserve">5. Cultural Preservation and Urban Planning</w:t>
      </w:r>
    </w:p>
    <w:p>
      <w:pPr>
        <w:pStyle w:val="FirstParagraph"/>
      </w:pPr>
      <w:r>
        <w:t xml:space="preserve">The preservation of historical Masonry is a central concern for urban planners in Netherlands Amsterdam. Strict regulations govern any alterations to facades, ensuring that the character of the city remains intact. Conservation efforts focus on repairing rather than replacing damaged brickwork, employing skilled artisans who understand traditional Mortar mixing and laying techniques.</w:t>
      </w:r>
    </w:p>
    <w:p>
      <w:pPr>
        <w:pStyle w:val="BodyText"/>
      </w:pPr>
      <w:r>
        <w:t xml:space="preserve">This commitment to preserving Masonry contributes significantly to the cultural tourism industry in Netherlands Amsterdam. Visitors are drawn not just to canals but to the tactile quality of the buildings that line them. The maintenance of these structures requires ongoing investment in specialized Masonry expertise, creating a niche job market for craftspeople trained in historical building conservation.</w:t>
      </w:r>
    </w:p>
    <w:bookmarkEnd w:id="24"/>
    <w:bookmarkStart w:id="25" w:name="sustainability-and-future-directions"/>
    <w:p>
      <w:pPr>
        <w:pStyle w:val="Heading2"/>
      </w:pPr>
      <w:r>
        <w:t xml:space="preserve">6. Sustainability and Future Directions</w:t>
      </w:r>
    </w:p>
    <w:p>
      <w:pPr>
        <w:pStyle w:val="FirstParagraph"/>
      </w:pPr>
      <w:r>
        <w:t xml:space="preserve">As Netherlands Amsterdam faces increasing pressure to reduce its carbon footprint, the role of Masonry is being re-evaluated. Traditional brick production is energy-intensive, leading researchers to explore low-carbon alternatives. Innovations such as bio-bricks made from agricultural waste and 3D-printed Masonry elements are being tested in pilot projects within Netherlands Amsterdam.</w:t>
      </w:r>
    </w:p>
    <w:p>
      <w:pPr>
        <w:pStyle w:val="BodyText"/>
      </w:pPr>
      <w:r>
        <w:t xml:space="preserve">Moreover, the thermal mass properties of Masonry offer passive heating and cooling benefits. In modern sustainable designs in Netherlands Amsterdam, thick brick walls are used to regulate indoor temperatures, reducing reliance on artificial climate control systems. This integration of traditional materials with modern energy efficiency goals demonstrates the enduring relevance of Masonry in contemporary urban planning.</w:t>
      </w:r>
    </w:p>
    <w:bookmarkEnd w:id="25"/>
    <w:bookmarkStart w:id="26" w:name="conclusion"/>
    <w:p>
      <w:pPr>
        <w:pStyle w:val="Heading2"/>
      </w:pPr>
      <w:r>
        <w:t xml:space="preserve">7. Conclusion</w:t>
      </w:r>
    </w:p>
    <w:p>
      <w:pPr>
        <w:pStyle w:val="FirstParagraph"/>
      </w:pPr>
      <w:r>
        <w:t xml:space="preserve">The study of Masonry in Netherlands Amsterdam reveals a complex interplay between geography, history, and technology. From the humble brick piles that founded the city to the high-tech sustainable constructions of today, Masonry has remained a vital component of urban identity. The resilience shown by traditional techniques in overcoming environmental challenges offers valuable lessons for modern construction. As Netherlands Amsterdam continues to grow and evolve, it is essential that future development respects and integrates the legacy of Masonry, ensuring that the city’s unique architectural soul remains preserved for generations to come.</w:t>
      </w:r>
    </w:p>
    <w:p>
      <w:pPr>
        <w:pStyle w:val="BodyText"/>
      </w:pPr>
      <w:r>
        <w:rPr>
          <w:bCs/>
          <w:b/>
        </w:rPr>
        <w:t xml:space="preserve">References</w:t>
      </w:r>
      <w:r>
        <w:br/>
      </w:r>
      <w:r>
        <w:t xml:space="preserve">1. Dutch Institute for Urban Heritage Studies. (2023). *Brick and Mortar: The History of Construction in Netherlands Amsterdam*.</w:t>
      </w:r>
      <w:r>
        <w:br/>
      </w:r>
      <w:r>
        <w:t xml:space="preserve">2. European Journal of Architectural Conservation. (2024). *Sustainable Masonry Techniques in Low-Lying Regions*.</w:t>
      </w:r>
      <w:r>
        <w:br/>
      </w:r>
      <w:r>
        <w:t xml:space="preserve">3. Amsterdam City Archives. (1890-1950). *Records of Public Works and Masonry Guilds*.</w:t>
      </w:r>
      <w:r>
        <w:br/>
      </w:r>
      <w:r>
        <w:t xml:space="preserve">4. Van der Veen, J. (2022). *Urban Density and Building Materials: Case Study of Netherlands Amsterdam*. Journal of Urban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Significance of Masonry in Netherlands Amsterdam</dc:title>
  <dc:creator/>
  <dc:language>en</dc:language>
  <cp:keywords/>
  <dcterms:created xsi:type="dcterms:W3CDTF">2026-07-29T11:43:48Z</dcterms:created>
  <dcterms:modified xsi:type="dcterms:W3CDTF">2026-07-29T11:43:48Z</dcterms:modified>
</cp:coreProperties>
</file>

<file path=docProps/custom.xml><?xml version="1.0" encoding="utf-8"?>
<Properties xmlns="http://schemas.openxmlformats.org/officeDocument/2006/custom-properties" xmlns:vt="http://schemas.openxmlformats.org/officeDocument/2006/docPropsVTypes"/>
</file>