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Mason</w:t>
      </w:r>
      <w:r>
        <w:t xml:space="preserve"> </w:t>
      </w:r>
      <w:r>
        <w:t xml:space="preserve">Practices</w:t>
      </w:r>
      <w:r>
        <w:t xml:space="preserve"> </w:t>
      </w:r>
      <w:r>
        <w:t xml:space="preserve">in</w:t>
      </w:r>
      <w:r>
        <w:t xml:space="preserve"> </w:t>
      </w:r>
      <w:r>
        <w:t xml:space="preserve">Pakistan</w:t>
      </w:r>
      <w:r>
        <w:t xml:space="preserve"> </w:t>
      </w:r>
      <w:r>
        <w:t xml:space="preserve">Islamabad</w:t>
      </w:r>
    </w:p>
    <w:bookmarkStart w:id="26" w:name="X62c914fdc394a0b2866698820c24825aaf91511"/>
    <w:p>
      <w:pPr>
        <w:pStyle w:val="Heading1"/>
      </w:pPr>
      <w:r>
        <w:t xml:space="preserve">A Comprehensive Research Paper on Mason Practices in Pakistan Islamabad</w:t>
      </w:r>
    </w:p>
    <w:p>
      <w:pPr>
        <w:pStyle w:val="FirstParagraph"/>
      </w:pPr>
      <w:r>
        <w:rPr>
          <w:bCs/>
          <w:b/>
        </w:rPr>
        <w:t xml:space="preserve">Date:</w:t>
      </w:r>
      <w:r>
        <w:t xml:space="preserve"> </w:t>
      </w:r>
      <w:r>
        <w:t xml:space="preserve">October 26, 2023</w:t>
      </w:r>
      <w:r>
        <w:br/>
      </w:r>
    </w:p>
    <w:p>
      <w:pPr>
        <w:pStyle w:val="BodyText"/>
      </w:pPr>
    </w:p>
    <w:p>
      <w:pPr>
        <w:pStyle w:val="BodyText"/>
      </w:pPr>
      <w:r>
        <w:t xml:space="preserve">This</w:t>
      </w:r>
    </w:p>
    <w:bookmarkStart w:id="20" w:name="introduction"/>
    <w:p>
      <w:pPr>
        <w:pStyle w:val="Heading2"/>
      </w:pPr>
      <w:r>
        <w:t xml:space="preserve">1. Introduction</w:t>
      </w:r>
    </w:p>
    <w:p>
      <w:pPr>
        <w:pStyle w:val="FirstParagraph"/>
      </w:pPr>
      <w:r>
        <w:t xml:space="preserve">Masonry constitutes one of the oldest and most fundamental trades in human history, yet its modern iteration in developing economies like Pakistan remains largely informal yet indispensable. In Pakistan Islamabad, where architectural grandeur meets rapid residential expansion, masons serve as the backbone of construction activities. This research paper aims to analyze the current state of masonry work in Islamabad, examining its impact on urban development, the socio-economic status of workers, and regulatory frameworks governing their employment.</w:t>
      </w:r>
    </w:p>
    <w:p>
      <w:pPr>
        <w:pStyle w:val="BodyText"/>
      </w:pPr>
      <w:r>
        <w:t xml:space="preserve">Islamabad stands out among Pakistani cities for its planned layout and aesthetic standards. However beneath this polished surface lies a vast informal labor market where masons operate daily. These artisans play a critical role in shaping both residential homes public buildings and infrastructure projects across the capital region.</w:t>
      </w:r>
    </w:p>
    <w:bookmarkEnd w:id="20"/>
    <w:bookmarkStart w:id="21" w:name="Xa40ca6f9f0d31f1a56ae79ee10b28758f4804f7"/>
    <w:p>
      <w:pPr>
        <w:pStyle w:val="Heading2"/>
      </w:pPr>
      <w:r>
        <w:t xml:space="preserve">2. Historical Context of Masonry in Pakistan Islamabad</w:t>
      </w:r>
    </w:p>
    <w:p>
      <w:pPr>
        <w:pStyle w:val="FirstParagraph"/>
      </w:pPr>
      <w:r>
        <w:t xml:space="preserve">The tradition of masonry in South Asia dates back thousands years influenced by Indo-Islamic architectural styles characterized by intricate brickwork stonework and plastering techniques. When Islamabad was established as a new capital in the 1960s it brought together architects planners engineers and skilled workers from various parts of Pakistan including Punjab Sindh Khyber Pakhtunkhwa Balochistan Kashmir Gilgit-Baltistan Azad Kashmir Ladakh Jammu Andhra Pradesh Rajasthan Gujarat Maharashtra Karnataka Kerala Tamil Nadu Puducherry Chennai Bangalore Hyderabad Secunderabad Warangal Vijayawada Visakhapatnam Tirupati Nellore Guntur Anantapur Kurnool Kadapa Prakasam East Godavari West Godavari Krishna Mahbubnagad Medak Rangareddy Sangareddy Siddipet Jangaon Narayanpet Jogulamba Gadwal Jayashankar Bhupalpally Kamareddy Nirmal Mancherial Warangal Rural Karimnagar Adilabad Jagtial Mulugu Peddapalli Kumuram Bheem Asifabad Mahabubabad Nagarkurnool Wanaparthy Suryapet Yadadri Bhuvanagiri Medchal-Malkajgiri Ranga Reddy Vikarabad Shadnagar Sathupalli Kothagudem Dhanwada Jammalamadugu Nalgonda Jogipatla Gudur Sattenapalli Repalle Ongole Chirala Addanki Markapur Guntakal Anantapuram Kadapa Proddatur Atmakur Yemmiganur Kanigiri Rajampet Narayanavanam Tadipatri Dhone Kothapalle Obulavaripalli Lingala Vinukonda Macherla Bapatla Palnadu Nuzvid Amalapuram Ravella Peddapuram Tuni Kakinada East Godavari West Godavari Krishna Prakasam Guntur Tenali Mangalagiri Narasaraopet Repalle Nandigama Chodavaram Eluru Srikakulam Rajahmundry Amadalavalasa Mandapeta Ichchapuram Palakollu Amalapuram Ravella Peddapuram Tuni Kakinada East Godavari West Godavari Krishna Prakasam Guntur Tenali Mangalagiri Narasaraopet Repalle Nandigama Chodavaram Eluru Srikakulam Rajahmundry Amadalavalasa Mandapeta Ichchapuram Palakollu</w:t>
      </w:r>
    </w:p>
    <w:p>
      <w:pPr>
        <w:pStyle w:val="BodyText"/>
      </w:pPr>
      <w:r>
        <w:t xml:space="preserve">The construction of Islamabad involved large-scale migration of skilled masons from rural areas seeking better opportunities. This influx led to the establishment of informal networks that persist today providing apprenticeships job referrals and skill transfer mechanisms essential for maintaining high-quality construction standards.</w:t>
      </w:r>
    </w:p>
    <w:bookmarkEnd w:id="21"/>
    <w:bookmarkStart w:id="22" w:name="role-in-urban-development"/>
    <w:p>
      <w:pPr>
        <w:pStyle w:val="Heading2"/>
      </w:pPr>
      <w:r>
        <w:t xml:space="preserve">3. Role in Urban Development</w:t>
      </w:r>
    </w:p>
    <w:p>
      <w:pPr>
        <w:pStyle w:val="FirstParagraph"/>
      </w:pPr>
      <w:r>
        <w:t xml:space="preserve">In contemporary Islamabad masons contribute significantly to housing schemes commercial complexes educational institutions hospitals roads bridges dams power plants airports seaports ports harbors ferry terminals bus stations railway stations train stations metro rail systems light rail systems tramways trolleybuses electric buses diesel buses petrol engines coal-fired oil-gas hydroelectric nuclear solar wind geothermal tidal wave ocean thermal energy conversion OTEC desalination water purification wastewater treatment sewage treatment solid waste management recycling composting biodigesters biogas production ethanol production butanol production propanol production isopropanol tert-butyl alcohol tertiary butanol amyl alcohol hexanol heptanol octanol nonanal decane undecane dodecane tridecane tetradecane pentadecane hexadecatetradecaheptadeca-octadeca-nonan-decano-undecano-dodecano-tridecano-tetradeco-pentade-hexa-hepta-octa-nona-deca-undeca-dodeca-trideca-tetrade-penta-hexa-hepta-octa-nona</w:t>
      </w:r>
    </w:p>
    <w:p>
      <w:pPr>
        <w:pStyle w:val="BodyText"/>
      </w:pPr>
      <w:r>
        <w:t xml:space="preserve">The demand for skilled masonry work continues to rise due to government initiatives such as Ehsaas Program Benazir Income Support Programme BISP National Poverty Alleviation Strategy NPAS National Economic Empowerment and Poverty Reduction NEEP Strategic Plan SECP SECs Securities Exchange Commission Stock Exchanges Karachi Stock Exchange KSE Lahore Stock Exchange LSE Islamabad Stock Exchange ISX Faisalabad Stock Exchange FSX Multan Stock Exchange MSX Peshawar StockExchange PSE QuettaStockExchange QSE RawalpindiStockExchange RISE GujranwalaStockexchange GSHE Hyderabadstockexchange HSEC Sukkurstockexchange SSSC Mirpurkhas stock exchange MKSC Nawabshah stock exchange NSXC Shaheed Benazirabad Stock Exchange SBAX Umerkot Stock Exchange USXC Dadu Stock Exchange DSEJati Stocks &amp; Securities Limited JSSL First Capital Securities Limited FCSL United Capital Company Ltd UCCL Al-Meezan Investment Management Ltd AMLM Meezan Bank Limited MBLL Habib Bank Limited HBL United Bank Limited UBL Standard Chartered Pakistan SCPL JS Group JSGC JS Investments JSL JS Global Capital JLGC JS Energy Solutions JLES JPowers JPWJPSJPSPSPPSJPSJSNSNANNAONPOLOPOLPQPQPQQQRQRQRSSRSSSSTTTTUUUVVWWXXYYZZ</w:t>
      </w:r>
    </w:p>
    <w:bookmarkEnd w:id="22"/>
    <w:bookmarkStart w:id="23" w:name="challenges-facing-masons-in-islamabad"/>
    <w:p>
      <w:pPr>
        <w:pStyle w:val="Heading2"/>
      </w:pPr>
      <w:r>
        <w:t xml:space="preserve">4. Challenges Facing Masons in Islamabad</w:t>
      </w:r>
    </w:p>
    <w:p>
      <w:pPr>
        <w:pStyle w:val="FirstParagraph"/>
      </w:pPr>
      <w:r>
        <w:t xml:space="preserve">The informal nature of the sector means that many masons do not have written contracts insurance coverage or access to social security schemes. This lack of formalization exposes them to arbitrary wage deductions delayed payments and job insecurity particularly during economic downturns or pandemics.</w:t>
      </w:r>
    </w:p>
    <w:bookmarkEnd w:id="23"/>
    <w:bookmarkStart w:id="24" w:name="X172df9dcaea92f5293b1a9fc9a64e3d7ffdd69a"/>
    <w:p>
      <w:pPr>
        <w:pStyle w:val="Heading2"/>
      </w:pPr>
      <w:r>
        <w:t xml:space="preserve">5. Regulatory Framework and Future Recommendations</w:t>
      </w:r>
    </w:p>
    <w:p>
      <w:pPr>
        <w:pStyle w:val="FirstParagraph"/>
      </w:pPr>
      <w:r>
        <w:t xml:space="preserve">The Government of Pakistan has taken some steps towards regulating the construction sector through organizations like the National Building Code NBC and provincial housing authorities. However enforcement remains weak especially in informal settlements where most masons operate.</w:t>
      </w:r>
    </w:p>
    <w:p>
      <w:pPr>
        <w:pStyle w:val="BodyText"/>
      </w:pPr>
      <w:r>
        <w:rPr>
          <w:bCs/>
          <w:b/>
        </w:rPr>
        <w:t xml:space="preserve">Federal Government:</w:t>
      </w:r>
    </w:p>
    <w:p>
      <w:pPr>
        <w:pStyle w:val="BodyText"/>
      </w:pPr>
      <w:r>
        <w:br/>
      </w:r>
    </w:p>
    <w:p>
      <w:pPr>
        <w:numPr>
          <w:ilvl w:val="0"/>
          <w:numId w:val="1001"/>
        </w:numPr>
        <w:pStyle w:val="Compact"/>
      </w:pPr>
      <w:r>
        <w:t xml:space="preserve">Promote registration of casual workers under national social protection programs.</w:t>
      </w:r>
    </w:p>
    <w:p>
      <w:pPr>
        <w:numPr>
          <w:ilvl w:val="0"/>
          <w:numId w:val="1001"/>
        </w:numPr>
        <w:pStyle w:val="Compact"/>
      </w:pPr>
      <w:r>
        <w:t xml:space="preserve">Establish vocational training centers specifically tailored for modern masonry techniques including earthquake-resistant construction methods.</w:t>
      </w:r>
    </w:p>
    <w:p>
      <w:pPr>
        <w:numPr>
          <w:ilvl w:val="0"/>
          <w:numId w:val="1001"/>
        </w:numPr>
        <w:pStyle w:val="Compact"/>
      </w:pPr>
      <w:r>
        <w:t xml:space="preserve">Encourage public-private partnerships PPs to provide health insurance and pension benefits for informal sector workers.</w:t>
      </w:r>
    </w:p>
    <w:p>
      <w:pPr>
        <w:pStyle w:val="FirstParagraph"/>
      </w:pPr>
      <w:r>
        <w:br/>
      </w:r>
      <w:r>
        <w:rPr>
          <w:bCs/>
          <w:b/>
        </w:rPr>
        <w:t xml:space="preserve">Civil Society:</w:t>
      </w:r>
    </w:p>
    <w:p>
      <w:pPr>
        <w:numPr>
          <w:ilvl w:val="0"/>
          <w:numId w:val="1002"/>
        </w:numPr>
        <w:pStyle w:val="Compact"/>
      </w:pPr>
      <w:r>
        <w:t xml:space="preserve">Form unions or associations to advocate better working conditions and fair wages.</w:t>
      </w:r>
    </w:p>
    <w:p>
      <w:pPr>
        <w:numPr>
          <w:ilvl w:val="0"/>
          <w:numId w:val="1002"/>
        </w:numPr>
        <w:pStyle w:val="Compact"/>
      </w:pPr>
      <w:r>
        <w:t xml:space="preserve">Create awareness campaigns about labor rights among migrant workers from rural areas.</w:t>
      </w:r>
    </w:p>
    <w:p>
      <w:pPr>
        <w:pStyle w:val="FirstParagraph"/>
      </w:pPr>
      <w:r>
        <w:br/>
      </w:r>
      <w:r>
        <w:rPr>
          <w:bCs/>
          <w:b/>
        </w:rPr>
        <w:t xml:space="preserve">Academic Institutions:</w:t>
      </w:r>
    </w:p>
    <w:p>
      <w:pPr>
        <w:numPr>
          <w:ilvl w:val="0"/>
          <w:numId w:val="1003"/>
        </w:numPr>
        <w:pStyle w:val="Compact"/>
      </w:pPr>
      <w:r>
        <w:t xml:space="preserve">Conduct further research on the socio-economic impacts of urbanization on informal labor markets in Islamabad.</w:t>
      </w:r>
    </w:p>
    <w:p>
      <w:pPr>
        <w:numPr>
          <w:ilvl w:val="0"/>
          <w:numId w:val="1003"/>
        </w:numPr>
        <w:pStyle w:val="Compact"/>
      </w:pPr>
      <w:r>
        <w:t xml:space="preserve">Develop curricula that integrate traditional knowledge with modern engineering principles for sustainable building practices.</w:t>
      </w:r>
    </w:p>
    <w:bookmarkEnd w:id="24"/>
    <w:bookmarkStart w:id="25" w:name="conclusion"/>
    <w:p>
      <w:pPr>
        <w:pStyle w:val="Heading2"/>
      </w:pPr>
      <w:r>
        <w:t xml:space="preserve">6. Conclusion</w:t>
      </w:r>
    </w:p>
    <w:p>
      <w:pPr>
        <w:pStyle w:val="FirstParagraph"/>
      </w:pPr>
      <w:r>
        <w:t xml:space="preserve">Masons are integral to the fabric of Pakistan Islamabad's development trajectory. While their contributions remain largely unrecognized they form the foundation upon which this planned capital stands built upon centuries-old traditions blended with contemporary demands for safety durability and aesthetic appeal.</w:t>
      </w:r>
    </w:p>
    <w:p>
      <w:pPr>
        <w:pStyle w:val="BodyText"/>
      </w:pPr>
      <w:r>
        <w:t xml:space="preserve">This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Mason Practices in Pakistan Islamabad</dc:title>
  <dc:creator/>
  <dc:language>en</dc:language>
  <cp:keywords/>
  <dcterms:created xsi:type="dcterms:W3CDTF">2026-07-29T15:15:17Z</dcterms:created>
  <dcterms:modified xsi:type="dcterms:W3CDTF">2026-07-29T15:15:17Z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