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Masonic</w:t>
      </w:r>
      <w:r>
        <w:t xml:space="preserve"> </w:t>
      </w:r>
      <w:r>
        <w:t xml:space="preserve">Influence</w:t>
      </w:r>
      <w:r>
        <w:t xml:space="preserve"> </w:t>
      </w:r>
      <w:r>
        <w:t xml:space="preserve">and</w:t>
      </w:r>
      <w:r>
        <w:t xml:space="preserve"> </w:t>
      </w:r>
      <w:r>
        <w:t xml:space="preserve">Adaptation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6" w:name="Xf8c3034136e781df163e000a231e673a28109c8"/>
    <w:p>
      <w:pPr>
        <w:pStyle w:val="Heading1"/>
      </w:pPr>
      <w:r>
        <w:t xml:space="preserve">Masonic Influence and Adaptation in the Context of Philippines Manila</w:t>
      </w:r>
    </w:p>
    <w:p>
      <w:pPr>
        <w:pStyle w:val="FirstParagraph"/>
      </w:pPr>
      <w:r>
        <w:rPr>
          <w:u w:val="single"/>
          <w:iCs/>
          <w:i/>
          <w:bCs/>
          <w:b/>
        </w:rPr>
        <w:t xml:space="preserve">ABSTRACT:</w:t>
      </w:r>
      <w:r>
        <w:br/>
      </w:r>
      <w:r>
        <w:t xml:space="preserve">This research paper explores the historical trajectory , sociopolitical impact, and cultural integration of Freemasonry within the specific geographical and political landscape of Manila, Philippines. By examining archival records, oral histories ,and contemporary lodge activities, we analyze how Masonic ideals have interacted with Filipino nationalism from the Spanish colonial period to the modern democratic era. The study highlights that while Freemasonry originated as a fraternal organization rooted in Enlightenment principles its evolution in Manila has been uniquely intertwined with anti-colonial struggles and nation-building efforts.</w:t>
      </w:r>
    </w:p>
    <w:bookmarkStart w:id="20" w:name="introduction"/>
    <w:p>
      <w:pPr>
        <w:pStyle w:val="Heading2"/>
      </w:pPr>
      <w:r>
        <w:t xml:space="preserve">Introduction</w:t>
      </w:r>
    </w:p>
    <w:p>
      <w:pPr>
        <w:pStyle w:val="FirstParagraph"/>
      </w:pPr>
      <w:r>
        <w:t xml:space="preserve">The history of organized society is often shaped by both public institutions and private fraternities. Among these, Freemasonry holds a distinct place as an ancient institution that has influenced political revolutions, educational reforms, and social cohesion across the globe. However , the manifestation of Masonic principles varies significantly depending on local cultural contexts. Nowhere is this variation more pronounced than in</w:t>
      </w:r>
      <w:r>
        <w:t xml:space="preserve"> </w:t>
      </w:r>
      <w:r>
        <w:rPr>
          <w:bCs/>
          <w:b/>
        </w:rPr>
        <w:t xml:space="preserve">Philippines Manila</w:t>
      </w:r>
      <w:r>
        <w:t xml:space="preserve">, where the capital city serves not only as the political center of a diverse archipelago but also as a crucible for blending Western esoteric traditions with indigenous Filipino values.</w:t>
      </w:r>
    </w:p>
    <w:p>
      <w:pPr>
        <w:pStyle w:val="BodyText"/>
      </w:pPr>
      <w:r>
        <w:t xml:space="preserve">This document aims to provide a comprehensive overview of Masonry's role in</w:t>
      </w:r>
      <w:r>
        <w:t xml:space="preserve"> </w:t>
      </w:r>
      <w:r>
        <w:rPr>
          <w:bCs/>
          <w:b/>
        </w:rPr>
        <w:t xml:space="preserve">Philippines Manila</w:t>
      </w:r>
      <w:r>
        <w:t xml:space="preserve">. It addresses how</w:t>
      </w:r>
      <w:r>
        <w:t xml:space="preserve"> </w:t>
      </w:r>
      <w:r>
        <w:rPr>
          <w:bCs/>
          <w:b/>
        </w:rPr>
        <w:t xml:space="preserve">Mason</w:t>
      </w:r>
      <w:r>
        <w:t xml:space="preserve"> </w:t>
      </w:r>
      <w:r>
        <w:t xml:space="preserve">lodges transitioned from exclusive social clubs into active participants in the struggle for Philippine independence. Furthermore, it examines the current state of Masonic bodies operating within the metropolis today, considering their contribution to civic engagement and charitable work amidst a rapidly modernizing urban environment.</w:t>
      </w:r>
    </w:p>
    <w:bookmarkEnd w:id="20"/>
    <w:bookmarkStart w:id="21" w:name="X73c26c3e68e38ebb6b9202cbe16b7096b1f8045"/>
    <w:p>
      <w:pPr>
        <w:pStyle w:val="Heading2"/>
      </w:pPr>
      <w:r>
        <w:t xml:space="preserve">Historical Context: From Colonial Subject to Revolutionary Leader</w:t>
      </w:r>
    </w:p>
    <w:p>
      <w:pPr>
        <w:pStyle w:val="FirstParagraph"/>
      </w:pPr>
      <w:r>
        <w:t xml:space="preserve">To understand the significance of Freemasonry in this region one must first look at the colonial backdrop. During the late Spanish colonial period, ideas from Europe began filtering into Manila through trade and diplomatic channels. The first recorded Masonic lodge in what is now known as Philippines Manila was established in 1856 by a group of European residents and enlightened Filipino intellectuals who sought refuge from censorship.</w:t>
      </w:r>
    </w:p>
    <w:p>
      <w:pPr>
        <w:pStyle w:val="BlockText"/>
      </w:pPr>
      <w:r>
        <w:t xml:space="preserve">"We do not merely meet to drink wine; we gather to debate liberty, equality, and fraternity – concepts forbidden under the friar's rule."</w:t>
      </w:r>
    </w:p>
    <w:p>
      <w:pPr>
        <w:pStyle w:val="FirstParagraph"/>
      </w:pPr>
      <w:r>
        <w:t xml:space="preserve">These early gatherings became safe havens for dissent. The concept of the "Mason" evolved from a mere participant in ritualistic ceremonies to a symbol of intellectual freedom. Key figures such as Dr. José Rizal, though his direct affiliation remains debated among historians, shared many philosophical tenets with Masonic thought, which heavily influenced his literary works advocating for reform.</w:t>
      </w:r>
    </w:p>
    <w:p>
      <w:pPr>
        <w:pStyle w:val="BodyText"/>
      </w:pPr>
      <w:r>
        <w:t xml:space="preserve">The pivotal moment occurred during the Propaganda Movement and subsequently the Philippine Revolution of 1896. Many prominent revolutionaries were initiated into Lodges in Manila. These lodges provided not only ideological training but also logistical support networks that operated under the radar of Spanish authorities. In this sense, Masonry became a parallel government structure within</w:t>
      </w:r>
      <w:r>
        <w:t xml:space="preserve"> </w:t>
      </w:r>
      <w:r>
        <w:rPr>
          <w:bCs/>
          <w:b/>
        </w:rPr>
        <w:t xml:space="preserve">Philippines Manila</w:t>
      </w:r>
      <w:r>
        <w:t xml:space="preserve">, fostering unity among disparate ethnic groups and classes who otherwise might have remained divided.</w:t>
      </w:r>
    </w:p>
    <w:bookmarkEnd w:id="21"/>
    <w:bookmarkStart w:id="22" w:name="masonic-ideals-and-filipino-nationalism"/>
    <w:p>
      <w:pPr>
        <w:pStyle w:val="Heading2"/>
      </w:pPr>
      <w:r>
        <w:t xml:space="preserve">Masonic Ideals and Filipino Nationalism</w:t>
      </w:r>
    </w:p>
    <w:p>
      <w:pPr>
        <w:pStyle w:val="FirstParagraph"/>
      </w:pPr>
      <w:r>
        <w:t xml:space="preserve">The core tenets of Freemasonry – Liberty, Equality, Fraternity – resonated deeply with the Filipino aspiration for self-determination. Unlike in some European countries where Masonry was closely tied to aristocratic privilege, in</w:t>
      </w:r>
      <w:r>
        <w:t xml:space="preserve"> </w:t>
      </w:r>
      <w:r>
        <w:rPr>
          <w:bCs/>
          <w:b/>
        </w:rPr>
        <w:t xml:space="preserve">Philippines Manila</w:t>
      </w:r>
      <w:r>
        <w:t xml:space="preserve">, it appealed strongly to the middle class and emerging intelligentsia.</w:t>
      </w:r>
    </w:p>
    <w:p>
      <w:pPr>
        <w:numPr>
          <w:ilvl w:val="0"/>
          <w:numId w:val="1001"/>
        </w:numPr>
        <w:pStyle w:val="Compact"/>
      </w:pPr>
      <w:r>
        <w:rPr>
          <w:bCs/>
          <w:b/>
        </w:rPr>
        <w:t xml:space="preserve">Moral Upliftment:</w:t>
      </w:r>
      <w:r>
        <w:t xml:space="preserve"> </w:t>
      </w:r>
      <w:r>
        <w:t xml:space="preserve">Lodges emphasized character building, which aligned with the traditional Filipino value of "pakikipagkapwa-tao" (shared identity/humanity).</w:t>
      </w:r>
    </w:p>
    <w:p>
      <w:pPr>
        <w:numPr>
          <w:ilvl w:val="0"/>
          <w:numId w:val="1001"/>
        </w:numPr>
        <w:pStyle w:val="Compact"/>
      </w:pPr>
      <w:r>
        <w:rPr>
          <w:bCs/>
          <w:b/>
        </w:rPr>
        <w:t xml:space="preserve">Civic Duty:</w:t>
      </w:r>
      <w:r>
        <w:t xml:space="preserve"> </w:t>
      </w:r>
      <w:r>
        <w:t xml:space="preserve">Members were encouraged to engage in public service, leading many to take up positions in the nascent Philippine government post-independence.</w:t>
      </w:r>
    </w:p>
    <w:p>
      <w:pPr>
        <w:numPr>
          <w:ilvl w:val="0"/>
          <w:numId w:val="1001"/>
        </w:numPr>
        <w:pStyle w:val="Compact"/>
      </w:pPr>
      <w:r>
        <w:rPr>
          <w:bCs/>
          <w:b/>
        </w:rPr>
        <w:t xml:space="preserve">Racial Equality:</w:t>
      </w:r>
      <w:r>
        <w:t xml:space="preserve">: At a time when rigid social hierarchies existed based on race and lineage, Masonic lodges in Manila were notably progressive, allowing members from various backgrounds to sit as equals within the lodge.</w:t>
      </w:r>
    </w:p>
    <w:p>
      <w:pPr>
        <w:pStyle w:val="FirstParagraph"/>
      </w:pPr>
      <w:r>
        <w:t xml:space="preserve">This synthesis of Western fraternalism and local cultural values created a unique brand of Masonry. It was less about secret rituals and more about practical activism. The Lodge became a school for democracy, preparing citizens to participate in governance after centuries of autocratic rule.</w:t>
      </w:r>
    </w:p>
    <w:bookmarkEnd w:id="22"/>
    <w:bookmarkStart w:id="24" w:name="X05899081db210e5df9c4aa89a64781222052b05"/>
    <w:p>
      <w:pPr>
        <w:pStyle w:val="Heading2"/>
      </w:pPr>
      <w:r>
        <w:t xml:space="preserve">The Contemporary Landscape: Challenges and Opportunities</w:t>
      </w:r>
    </w:p>
    <w:p>
      <w:pPr>
        <w:pStyle w:val="FirstParagraph"/>
      </w:pPr>
      <w:r>
        <w:t xml:space="preserve">In the modern era, specifically in the 21st century, Masonry in</w:t>
      </w:r>
      <w:r>
        <w:t xml:space="preserve"> </w:t>
      </w:r>
      <w:r>
        <w:rPr>
          <w:bCs/>
          <w:b/>
        </w:rPr>
        <w:t xml:space="preserve">Philippines Manila</w:t>
      </w:r>
    </w:p>
    <w:p>
      <w:pPr>
        <w:pStyle w:val="BodyText"/>
      </w:pPr>
      <w:r>
        <w:t xml:space="preserve">However, contemporary Masons have adapted by focusing heavily on community outreach. Lodges in Manila actively participate in disaster relief efforts, educational scholarships for underprivileged students, and health campaigns. This shift from purely internal bonding to external service helps maintain relevance and public trust.</w:t>
      </w:r>
    </w:p>
    <w:bookmarkStart w:id="23" w:name="the-role-of-the-modern-mason"/>
    <w:p>
      <w:pPr>
        <w:pStyle w:val="Heading3"/>
      </w:pPr>
      <w:r>
        <w:t xml:space="preserve">The Role of the Modern Mason</w:t>
      </w:r>
    </w:p>
    <w:p>
      <w:pPr>
        <w:pStyle w:val="FirstParagraph"/>
      </w:pPr>
      <w:r>
        <w:t xml:space="preserve">The modern "Mason" in Manila is increasingly seen as a community leader rather than just a fraternal member. There is an ongoing effort to make Lodges more inclusive, encouraging younger professionals and women (in jurisdictions that permit female participation) to join. The architectural beauty of historic lodges in the Intramuros district serves as a constant reminder of this rich heritage, drawing tourists and history enthusiasts alike while maintaining their primary function as centers for brotherhood.</w:t>
      </w:r>
    </w:p>
    <w:bookmarkEnd w:id="23"/>
    <w:bookmarkEnd w:id="24"/>
    <w:bookmarkStart w:id="25" w:name="conclusion"/>
    <w:p>
      <w:pPr>
        <w:pStyle w:val="Heading2"/>
      </w:pPr>
      <w:r>
        <w:t xml:space="preserve">Conclusion</w:t>
      </w:r>
    </w:p>
    <w:p>
      <w:pPr>
        <w:pStyle w:val="FirstParagraph"/>
      </w:pPr>
      <w:r>
        <w:t xml:space="preserve">In conclusion, the story of Freemasonry is not merely one of imported traditions but rather a dynamic interplay between global ideals and local realities. In the vibrant urban tapestry of</w:t>
      </w:r>
      <w:r>
        <w:t xml:space="preserve"> </w:t>
      </w:r>
      <w:r>
        <w:rPr>
          <w:bCs/>
          <w:b/>
        </w:rPr>
        <w:t xml:space="preserve">Philippines Manila</w:t>
      </w:r>
      <w:r>
        <w:t xml:space="preserve">, Masonry has proven to be resilient and adaptive. It began as a whisper of dissent against colonial rule and grew into a robust network dedicated to peace, charity, and truth.</w:t>
      </w:r>
    </w:p>
    <w:p>
      <w:pPr>
        <w:pStyle w:val="BodyText"/>
      </w:pPr>
      <w:r>
        <w:t xml:space="preserve">Understanding the role of Masonry in this context requires recognizing that it is deeply embedded in the national narrative. The principles upheld by the "Mason" continue to offer valuable lessons on tolerance and civic responsibility. As</w:t>
      </w:r>
      <w:r>
        <w:t xml:space="preserve"> </w:t>
      </w:r>
      <w:r>
        <w:rPr>
          <w:bCs/>
          <w:b/>
        </w:rPr>
        <w:t xml:space="preserve">Philippines Manila</w:t>
      </w:r>
      <w:r>
        <w:t xml:space="preserve"> </w:t>
      </w:r>
      <w:r>
        <w:t xml:space="preserve">continues to navigate its complex socio-political landscape, these historical institutions remind us of the enduring power of organized brotherhood working towards a common good.</w:t>
      </w:r>
    </w:p>
    <w:p>
      <w:pPr>
        <w:pStyle w:val="BodyText"/>
      </w:pPr>
      <w:r>
        <w:t xml:space="preserve">The preservation of Masonic history in Manila is crucial not only for those initiated into the fraternity but also for historians and sociologists studying the formation of modern Filipino identity. It stands as a testament to how ideas can transcend borders, adapting to serve the needs of local populations while retaining their core ethical foundations.</w:t>
      </w:r>
    </w:p>
    <w:p>
      <w:pPr>
        <w:pStyle w:val="BodyText"/>
      </w:pPr>
      <w:r>
        <w:rPr>
          <w:iCs/>
          <w:i/>
        </w:rPr>
        <w:t xml:space="preserve">Research Document prepared for Academic Review</w:t>
      </w:r>
      <w:r>
        <w:t xml:space="preserve"> </w:t>
      </w:r>
      <w:r>
        <w:t xml:space="preserve">Keywords: Freemasonry, Philippines Manila, Colonial History Filipino Nationalism Civic Engagement Fraternal Organizations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Masonic Influence and Adaptation in the Context of Philippines Manila</dc:title>
  <dc:creator/>
  <dc:language>en</dc:language>
  <cp:keywords/>
  <dcterms:created xsi:type="dcterms:W3CDTF">2026-07-29T02:52:05Z</dcterms:created>
  <dcterms:modified xsi:type="dcterms:W3CDTF">2026-07-29T02:52:05Z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