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Masonry</w:t>
      </w:r>
      <w:r>
        <w:t xml:space="preserve"> </w:t>
      </w:r>
      <w:r>
        <w:t xml:space="preserve">in</w:t>
      </w:r>
      <w:r>
        <w:t xml:space="preserve"> </w:t>
      </w:r>
      <w:r>
        <w:t xml:space="preserve">the</w:t>
      </w:r>
      <w:r>
        <w:t xml:space="preserve"> </w:t>
      </w:r>
      <w:r>
        <w:t xml:space="preserve">Architectural</w:t>
      </w:r>
      <w:r>
        <w:t xml:space="preserve"> </w:t>
      </w:r>
      <w:r>
        <w:t xml:space="preserve">and</w:t>
      </w:r>
      <w:r>
        <w:t xml:space="preserve"> </w:t>
      </w:r>
      <w:r>
        <w:t xml:space="preserve">Cultural</w:t>
      </w:r>
      <w:r>
        <w:t xml:space="preserve"> </w:t>
      </w:r>
      <w:r>
        <w:t xml:space="preserve">Fabric</w:t>
      </w:r>
      <w:r>
        <w:t xml:space="preserve"> </w:t>
      </w:r>
      <w:r>
        <w:t xml:space="preserve">of</w:t>
      </w:r>
      <w:r>
        <w:t xml:space="preserve"> </w:t>
      </w:r>
      <w:r>
        <w:t xml:space="preserve">Singapore</w:t>
      </w:r>
    </w:p>
    <w:bookmarkStart w:id="26" w:name="X3ea854a44b2f52a18882a907e0861d4d91dae18"/>
    <w:p>
      <w:pPr>
        <w:pStyle w:val="Heading1"/>
      </w:pPr>
      <w:r>
        <w:t xml:space="preserve">The Role of Masonry in the Architectural and Cultural Fabric of Singapore</w:t>
      </w:r>
    </w:p>
    <w:p>
      <w:pPr>
        <w:pStyle w:val="FirstParagraph"/>
      </w:pPr>
      <w:r>
        <w:rPr>
          <w:bCs/>
          <w:b/>
        </w:rPr>
        <w:t xml:space="preserve">Date:</w:t>
      </w:r>
      <w:r>
        <w:t xml:space="preserve"> </w:t>
      </w:r>
      <w:r>
        <w:t xml:space="preserve">May 24, 2024</w:t>
      </w:r>
      <w:r>
        <w:br/>
      </w:r>
      <w:r>
        <w:rPr>
          <w:bCs/>
          <w:b/>
        </w:rPr>
        <w:t xml:space="preserve">Status:</w:t>
      </w:r>
      <w:r>
        <w:t xml:space="preserve">Draft Research Paper</w:t>
      </w:r>
      <w:r>
        <w:br/>
      </w:r>
    </w:p>
    <w:p>
      <w:pPr>
        <w:pStyle w:val="BodyText"/>
      </w:pPr>
      <w:r>
        <w:t xml:space="preserve">Audience:</w:t>
      </w:r>
    </w:p>
    <w:p>
      <w:pPr>
        <w:pStyle w:val="BodyText"/>
      </w:pPr>
      <w:r>
        <w:t xml:space="preserve">Architects, Urban Planners, and Historians in Singapore</w:t>
      </w:r>
    </w:p>
    <w:bookmarkStart w:id="20" w:name="introduction"/>
    <w:p>
      <w:pPr>
        <w:pStyle w:val="Heading2"/>
      </w:pPr>
      <w:r>
        <w:t xml:space="preserve">1. Introduction</w:t>
      </w:r>
    </w:p>
    <w:p>
      <w:pPr>
        <w:pStyle w:val="FirstParagraph"/>
      </w:pPr>
      <w:r>
        <w:t xml:space="preserve">In the realm of modern urban development, few elements are as foundational yet historically complex as Masonry. For a city-state like Singapore Singapore, where land is scarce and verticality is necessitated by density, the role of traditional stone and brick masonry might seem anachronistic at first glance. However a deeper analysis reveals that Masonry remains pivotal not merely for structural integrity but for its cultural resonance thermal properties and aesthetic continuity within the tropical context of Singapore Singapore. This research paper explores how Masonry adapts to modern demands while preserving heritage values essential to the identity of Singapore Singapore.</w:t>
      </w:r>
    </w:p>
    <w:bookmarkEnd w:id="20"/>
    <w:bookmarkStart w:id="21" w:name="X6512943d0027601e479199f6cbc9973aee98659"/>
    <w:p>
      <w:pPr>
        <w:pStyle w:val="Heading2"/>
      </w:pPr>
      <w:r>
        <w:t xml:space="preserve">2. Historical Context and Heritage Preservation</w:t>
      </w:r>
    </w:p>
    <w:p>
      <w:pPr>
        <w:pStyle w:val="FirstParagraph"/>
      </w:pPr>
      <w:r>
        <w:t xml:space="preserve">The architectural history ofSingapore is deeply intertwined with colonial influences, where heavy use of stone masonry defined many government buildings shophouses and religious structures. In districts such as Chinatown Little India and Kampong Glam, the surviving Masonry facades serve as tangible links to the past. These structures were not built solely for aesthetics but to withstand the humid tropical climate through thick walls that provided thermal mass.</w:t>
      </w:r>
    </w:p>
    <w:p>
      <w:pPr>
        <w:pStyle w:val="BodyText"/>
      </w:pPr>
      <w:r>
        <w:t xml:space="preserve">For Singapore Singapore, preserving these Masonry elements is crucial for maintaining a sense of place. The Conservation Master Plans implemented by the Urban Redevelopment Authority (URA) emphasize the retention of original Masonry features in shophouses and colonial-era buildings. This preservation effort ensures that despite rapid modernization, citizens and tourists alike can experience a continuity of history. The intricate brickwork visible in areas like Boat Quay or Joo Chiat is a testament to the craftsmanship associated with traditional Masonry techniques.</w:t>
      </w:r>
    </w:p>
    <w:bookmarkEnd w:id="21"/>
    <w:bookmarkStart w:id="22" w:name="X7933ac5a83f7e5028dd5586ae9c0d5cb8e09e1b"/>
    <w:p>
      <w:pPr>
        <w:pStyle w:val="Heading2"/>
      </w:pPr>
      <w:r>
        <w:t xml:space="preserve">3. Modern Applications of Masonry in Tropical Climates</w:t>
      </w:r>
    </w:p>
    <w:p>
      <w:pPr>
        <w:pStyle w:val="FirstParagraph"/>
      </w:pPr>
      <w:r>
        <w:t xml:space="preserve">While concrete and steel dominate high-rise construction, modern applications of Masonry have evolved significantly. In contemporary architecture across Singapore Singapore, "green walls" using porous masonry blocks are being integrated into sustainable building designs. These systems leverage the breathability of certain masonry materials to reduce indoor temperatures naturally.</w:t>
      </w:r>
    </w:p>
    <w:p>
      <w:pPr>
        <w:pStyle w:val="BodyText"/>
      </w:pPr>
      <w:r>
        <w:rPr>
          <w:bCs/>
          <w:b/>
        </w:rPr>
        <w:t xml:space="preserve">Thermal Regulation:</w:t>
      </w:r>
      <w:r>
        <w:t xml:space="preserve">In the hot and humid environment ofSingapore Singapore, traditional thick Masonry walls offer passive cooling benefits. Modern adaptations include insulated Masonry panels that mimic traditional thickness but incorporate lightweight aggregates for ease of construction in high-rise settings.</w:t>
      </w:r>
    </w:p>
    <w:p>
      <w:pPr>
        <w:pStyle w:val="BodyText"/>
      </w:pPr>
      <w:r>
        <w:br/>
      </w:r>
    </w:p>
    <w:p>
      <w:pPr>
        <w:pStyle w:val="BodyText"/>
      </w:pPr>
      <w:r>
        <w:t xml:space="preserve">Aesthetic Versatility:</w:t>
      </w:r>
    </w:p>
    <w:p>
      <w:pPr>
        <w:pStyle w:val="BodyText"/>
      </w:pPr>
      <w:r>
        <w:t xml:space="preserve">Architects in Singapore are increasingly using exposed brick or stone accents to break the monotony of glass and steel facades. Projects like the National Gallery Singapore, housed in former Supreme Court and City Hall buildings, demonstrate how existing Masonry can be preserved while being integrated into modern functional spaces.</w:t>
      </w:r>
    </w:p>
    <w:bookmarkEnd w:id="22"/>
    <w:bookmarkStart w:id="23" w:name="X89813ae8c64cf622caa03a290ee9550d329e628"/>
    <w:p>
      <w:pPr>
        <w:pStyle w:val="Heading2"/>
      </w:pPr>
      <w:r>
        <w:t xml:space="preserve">4. Challenges Faced by Masonry in a Dense Urban Environment</w:t>
      </w:r>
    </w:p>
    <w:p>
      <w:pPr>
        <w:pStyle w:val="FirstParagraph"/>
      </w:pPr>
      <w:r>
        <w:t xml:space="preserve">The adoption of traditional Masonry techniques faces several hurdles in the context of Singapore Singapore:</w:t>
      </w:r>
    </w:p>
    <w:p>
      <w:pPr>
        <w:numPr>
          <w:ilvl w:val="0"/>
          <w:numId w:val="1001"/>
        </w:numPr>
        <w:pStyle w:val="Compact"/>
      </w:pPr>
      <w:r>
        <w:rPr>
          <w:bCs/>
          <w:b/>
        </w:rPr>
        <w:t xml:space="preserve">Labor Shortages:</w:t>
      </w:r>
      <w:r>
        <w:t xml:space="preserve">The skill set required for high-quality Masonry work is diminishing due to an aging workforce and lack of apprenticeships.</w:t>
      </w:r>
    </w:p>
    <w:p>
      <w:pPr>
        <w:numPr>
          <w:ilvl w:val="0"/>
          <w:numId w:val="1001"/>
        </w:numPr>
      </w:pPr>
      <w:r>
        <w:t xml:space="preserve">Cost Implications:</w:t>
      </w:r>
    </w:p>
    <w:p>
      <w:pPr>
        <w:numPr>
          <w:ilvl w:val="0"/>
          <w:numId w:val="1000"/>
        </w:numPr>
      </w:pPr>
      <w:r>
        <w:t xml:space="preserve">Masonry often requires more labor hours compared to prefabricated concrete panels. In a cost-sensitive market like Singapore, this poses economic challenges unless value-added heritage benefits are recognized.</w:t>
      </w:r>
    </w:p>
    <w:p>
      <w:pPr>
        <w:numPr>
          <w:ilvl w:val="0"/>
          <w:numId w:val="1001"/>
        </w:numPr>
      </w:pPr>
      <w:r>
        <w:t xml:space="preserve">Spatial Constraints:</w:t>
      </w:r>
    </w:p>
    <w:p>
      <w:pPr>
        <w:numPr>
          <w:ilvl w:val="0"/>
          <w:numId w:val="1000"/>
        </w:numPr>
      </w:pPr>
      <w:r>
        <w:t xml:space="preserve">In Singapore Singapore maximizing floor area ratio (FAR) is critical. Traditional thick Masonry walls consume usable space, necessitating innovative engineering solutions such as thin-shell Masonry or veneer applications over structural cores.</w:t>
      </w:r>
    </w:p>
    <w:bookmarkEnd w:id="23"/>
    <w:bookmarkStart w:id="24" w:name="sustainability-and-future-prospects"/>
    <w:p>
      <w:pPr>
        <w:pStyle w:val="Heading2"/>
      </w:pPr>
      <w:r>
        <w:t xml:space="preserve">5. Sustainability and Future Prospects</w:t>
      </w:r>
    </w:p>
    <w:p>
      <w:pPr>
        <w:pStyle w:val="FirstParagraph"/>
      </w:pPr>
      <w:r>
        <w:t xml:space="preserve">Sustainability is at the heart of Singapore’s Green Plan 2030 initiative. Masonry contributes to this goal through several mechanisms:</w:t>
      </w:r>
    </w:p>
    <w:p>
      <w:pPr>
        <w:numPr>
          <w:ilvl w:val="0"/>
          <w:numId w:val="1002"/>
        </w:numPr>
      </w:pPr>
      <w:r>
        <w:t xml:space="preserve">Durability:</w:t>
      </w:r>
    </w:p>
    <w:p>
      <w:pPr>
        <w:numPr>
          <w:ilvl w:val="0"/>
          <w:numId w:val="1000"/>
        </w:numPr>
      </w:pPr>
      <w:r>
        <w:t xml:space="preserve">Masonry structures have long lifespans requiring less frequent renovation compared to some other materials, reducing lifecycle carbon footprints.</w:t>
      </w:r>
    </w:p>
    <w:p>
      <w:pPr>
        <w:numPr>
          <w:ilvl w:val="0"/>
          <w:numId w:val="1002"/>
        </w:numPr>
      </w:pPr>
      <w:r>
        <w:t xml:space="preserve">Recyclability:</w:t>
      </w:r>
    </w:p>
    <w:p>
      <w:pPr>
        <w:numPr>
          <w:ilvl w:val="0"/>
          <w:numId w:val="1000"/>
        </w:numPr>
      </w:pPr>
      <w:r>
        <w:t xml:space="preserve">Dismantled Masonry components can often be recycled or repurposed, aligning with circular economy principles promoted in Singapore.</w:t>
      </w:r>
    </w:p>
    <w:p>
      <w:pPr>
        <w:numPr>
          <w:ilvl w:val="0"/>
          <w:numId w:val="1002"/>
        </w:numPr>
      </w:pPr>
      <w:r>
        <w:t xml:space="preserve">Local Materials:</w:t>
      </w:r>
    </w:p>
    <w:p>
      <w:pPr>
        <w:numPr>
          <w:ilvl w:val="0"/>
          <w:numId w:val="1000"/>
        </w:numPr>
      </w:pPr>
      <w:r>
        <w:t xml:space="preserve">Promoting the use of locally sourced clay bricks supports regional industries and reduces transportation emissions, crucial for Singapore's import-dependent model.</w:t>
      </w:r>
    </w:p>
    <w:p>
      <w:pPr>
        <w:pStyle w:val="FirstParagraph"/>
      </w:pPr>
      <w:r>
        <w:t xml:space="preserve">Further research is needed into bio-masonry alternatives such as algae-infused bricks that can capture carbon dioxide. Such innovations could position Singapore Singapore as a leader in sustainable Masonry technology within Southeast Asia.</w:t>
      </w:r>
    </w:p>
    <w:bookmarkEnd w:id="24"/>
    <w:bookmarkStart w:id="25" w:name="conclusion"/>
    <w:p>
      <w:pPr>
        <w:pStyle w:val="Heading2"/>
      </w:pPr>
      <w:r>
        <w:t xml:space="preserve">6. Conclusion</w:t>
      </w:r>
    </w:p>
    <w:p>
      <w:pPr>
        <w:pStyle w:val="FirstParagraph"/>
      </w:pPr>
      <w:r>
        <w:t xml:space="preserve">Masonry holds enduring significance in the architectural landscape of Singapore Singapore. From preserving historical identities in conservation areas to enabling innovative sustainable designs in new developments, Masonry bridges the gap between tradition and modernity. While challenges exist regarding cost labor and spatial efficiency, ongoing technological advancements offer promising solutions.</w:t>
      </w:r>
    </w:p>
    <w:p>
      <w:pPr>
        <w:pStyle w:val="BodyText"/>
      </w:pPr>
      <w:r>
        <w:t xml:space="preserve">For policymakers architects and developers operating within Singapore it is imperative to view Masonry not as an obsolete technique but as a versatile material capable of meeting contemporary needs while honoring historical legacy. By integrating Mistry into both heritage conservation projects and new green buildings, Singapore can maintain its unique character whilst achieving ambitious sustainability goals.</w:t>
      </w:r>
    </w:p>
    <w:p>
      <w:pPr>
        <w:pStyle w:val="BodyText"/>
      </w:pPr>
      <w:r>
        <w:t xml:space="preserve">Future studies should focus on quantifying the economic benefits of Masonry-driven heritage tourism and developing standardized guidelines for retrofitting older structures with modern Masonry technologies tailored specifically to the tropical conditions prevalent in Singapore Singapore.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Masonry in the Architectural and Cultural Fabric of Singapore</dc:title>
  <dc:creator/>
  <dc:language>en</dc:language>
  <cp:keywords/>
  <dcterms:created xsi:type="dcterms:W3CDTF">2026-07-29T14:36:04Z</dcterms:created>
  <dcterms:modified xsi:type="dcterms:W3CDTF">2026-07-29T14:36:04Z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