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Influence</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Research</w:t>
      </w:r>
      <w:r>
        <w:t xml:space="preserve"> </w:t>
      </w:r>
      <w:r>
        <w:t xml:space="preserve">Paper</w:t>
      </w:r>
    </w:p>
    <w:bookmarkStart w:id="26" w:name="X73f7f253adffec4869ce81644e7c0ce9fdf0bbc"/>
    <w:p>
      <w:pPr>
        <w:pStyle w:val="Heading1"/>
      </w:pPr>
      <w:r>
        <w:t xml:space="preserve">The Masonic Influence in Switzerland Zurich: A Research Paper</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Switzerland Zurich</w:t>
      </w:r>
      <w:r>
        <w:br/>
      </w:r>
      <w:r>
        <w:rPr>
          <w:vertAlign w:val="subscript"/>
        </w:rPr>
        <w:t xml:space="preserve">This document examines the historical, cultural, and sociological impact of Masonic lodges specifically within the context of Switzerland Zurich.</w:t>
      </w:r>
    </w:p>
    <w:bookmarkStart w:id="20" w:name="introduction"/>
    <w:p>
      <w:pPr>
        <w:pStyle w:val="Heading2"/>
      </w:pPr>
      <w:r>
        <w:t xml:space="preserve">1. Introduction</w:t>
      </w:r>
    </w:p>
    <w:p>
      <w:pPr>
        <w:pStyle w:val="FirstParagraph"/>
      </w:pPr>
      <w:r>
        <w:t xml:space="preserve">The history of Freemasonry is deeply intertwined with the broader tapestry of European enlightenment and civic development. However, no region illustrates this complex relationship more vividly than Switzerland, and specifically the city-state dynamic found within Switzerland Zurich. This research paper aims to explore the unique trajectory of Masonic lodges in this specific geographic and political context. By analyzing historical records, sociological impacts, and modern cultural shifts, we can better understand how Masonry has adapted to the direct democracy and federalist structure of Switzerland Zurich.</w:t>
      </w:r>
    </w:p>
    <w:p>
      <w:pPr>
        <w:pStyle w:val="BodyText"/>
      </w:pPr>
      <w:r>
        <w:t xml:space="preserve">Masonry is not merely a fraternal order but a philosophical movement that emphasizes moral integrity, charitable work, and intellectual pursuit. In Switzerland Zurich, these principles have been filtered through a lens of political neutrality and civic responsibility. The following sections will delve into the origins of these lodges, their role during pivotal historical periods in Swiss history, and their contemporary relevance in the modern urban landscape of Switzerland Zurich.</w:t>
      </w:r>
    </w:p>
    <w:bookmarkEnd w:id="20"/>
    <w:bookmarkStart w:id="21" w:name="X802cb818e1d58b9aa80b2f9fd6c21fcf640fea8"/>
    <w:p>
      <w:pPr>
        <w:pStyle w:val="Heading2"/>
      </w:pPr>
      <w:r>
        <w:t xml:space="preserve">2. Historical Foundations and Political Context</w:t>
      </w:r>
    </w:p>
    <w:p>
      <w:pPr>
        <w:pStyle w:val="FirstParagraph"/>
      </w:pPr>
      <w:r>
        <w:t xml:space="preserve">To understand Masonry in Switzerland Zurich, one must first understand the political climate of early 18th-century Europe. The Enlightenment ideas spreading from France and England clashed with traditional monarchic structures. In Switzerland Zurich, a city governed by an oligarchic council (the Great Council), the introduction of Masonic ideals posed a subtle but significant challenge to established hierarchies.</w:t>
      </w:r>
    </w:p>
    <w:p>
      <w:pPr>
        <w:pStyle w:val="BodyText"/>
      </w:pPr>
      <w:r>
        <w:t xml:space="preserve">The first recorded references to lodges in the Swiss Confederation date back to the early 1700s. However, it was not until the mid-19th century, following the formation of the modern Swiss Federal State, that Masonry began to stabilize in Switzerland Zurich. The federalist nature of Switzerland Zurich meant that local autonomy was prized highly. Consequently, Masonic lodges in this region developed a distinct character compared to their counterparts in centralized nations like France or Germany. They focused less on overt political revolution and more on civic education and social cohesion.</w:t>
      </w:r>
    </w:p>
    <w:bookmarkEnd w:id="21"/>
    <w:bookmarkStart w:id="22" w:name="the-role-of-charity-and-social-cohesion"/>
    <w:p>
      <w:pPr>
        <w:pStyle w:val="Heading2"/>
      </w:pPr>
      <w:r>
        <w:t xml:space="preserve">3. The Role of Charity and Social Cohesion</w:t>
      </w:r>
    </w:p>
    <w:p>
      <w:pPr>
        <w:pStyle w:val="FirstParagraph"/>
      </w:pPr>
      <w:r>
        <w:t xml:space="preserve">A defining characteristic of Masonry, particularly as practiced in Switzerland Zurich, is its commitment to charity without religious discrimination. This aspect resonates deeply in a country that values federalism and local community engagement. In Switzerland Zurich, lodges have historically served as hubs for networking among professionals, artists, and politicians who might otherwise be divided by partisan politics.</w:t>
      </w:r>
    </w:p>
    <w:p>
      <w:pPr>
        <w:pStyle w:val="BodyText"/>
      </w:pPr>
      <w:r>
        <w:t xml:space="preserve">The charitable activities of these lodges often mirror the Swiss tradition of mutual aid societies. Whether funding educational initiatives or supporting healthcare infrastructure in the canton of Zurich, Masonry has positioned itself as a complementary force to state services. This non-governmental approach allows Masons in Switzerland Zurich to maintain political neutrality while still exerting a positive influence on public welfare. The emphasis is on individual moral responsibility leading to collective social benefit, a concept that aligns perfectly with the Swiss ethos of direct democracy.</w:t>
      </w:r>
    </w:p>
    <w:bookmarkEnd w:id="22"/>
    <w:bookmarkStart w:id="23" w:name="challenges-during-the-20th-century"/>
    <w:p>
      <w:pPr>
        <w:pStyle w:val="Heading2"/>
      </w:pPr>
      <w:r>
        <w:t xml:space="preserve">4. Challenges During the 20th Century</w:t>
      </w:r>
    </w:p>
    <w:p>
      <w:pPr>
        <w:pStyle w:val="FirstParagraph"/>
      </w:pPr>
      <w:r>
        <w:t xml:space="preserve">The 20th century presented significant challenges for Masonry worldwide, including in Switzerland Zurich. The rise of totalitarian regimes in neighboring Germany and Italy created an atmosphere of suspicion toward fraternal organizations perceived as elite or secretive. During World War II, Swiss neutrality became a point of contention. While the Swiss government maintained strict neutrality, there were internal debates about foreign influence.</w:t>
      </w:r>
    </w:p>
    <w:p>
      <w:pPr>
        <w:pStyle w:val="BodyText"/>
      </w:pPr>
      <w:r>
        <w:t xml:space="preserve">In Switzerland Zurich, lodges faced scrutiny but largely survived due to their entrenched position in civil society and their strict adherence to non-political stances during the conflict. The war years reinforced the importance of dialogue and peace-building within these societies. Post-war reconstruction saw a resurgence of interest in civic engagement, with many Masons from Switzerland Zurich playing active roles in rebuilding infrastructure and fostering international understanding through diplomatic channels.</w:t>
      </w:r>
    </w:p>
    <w:bookmarkEnd w:id="23"/>
    <w:bookmarkStart w:id="24" w:name="X86e7479a001385eb23eeaa7695d2c2d95647dcc"/>
    <w:p>
      <w:pPr>
        <w:pStyle w:val="Heading2"/>
      </w:pPr>
      <w:r>
        <w:t xml:space="preserve">5. Modern Dynamics and Digital Transformation</w:t>
      </w:r>
    </w:p>
    <w:p>
      <w:pPr>
        <w:pStyle w:val="FirstParagraph"/>
      </w:pPr>
      <w:r>
        <w:t xml:space="preserve">In the contemporary era, Masonry faces the universal challenge of relevance in a secularizing world. In Switzerland Zurich, as in other major European cities, younger generations are less inclined to join traditional fraternal organizations. However, lodges have adapted by engaging more openly with public discourse and community projects.</w:t>
      </w:r>
    </w:p>
    <w:p>
      <w:pPr>
        <w:pStyle w:val="BodyText"/>
      </w:pPr>
      <w:r>
        <w:t xml:space="preserve">The digital age has transformed how Masonry operates in Switzerland Zurich. Online meetings and digital archives allow for greater accessibility while maintaining the privacy required by tradition. Furthermore, modern lodges in this region are increasingly diverse, reflecting the multicultural nature of modern Zurich society. This diversity brings new perspectives to ancient rituals, ensuring that Masonry remains a living philosophy rather than a historical relic.</w:t>
      </w:r>
    </w:p>
    <w:bookmarkEnd w:id="24"/>
    <w:bookmarkStart w:id="25" w:name="conclusion"/>
    <w:p>
      <w:pPr>
        <w:pStyle w:val="Heading2"/>
      </w:pPr>
      <w:r>
        <w:t xml:space="preserve">6. Conclusion</w:t>
      </w:r>
    </w:p>
    <w:p>
      <w:pPr>
        <w:pStyle w:val="FirstParagraph"/>
      </w:pPr>
      <w:r>
        <w:t xml:space="preserve">The study of Masonry in Switzerland Zurich reveals a unique intersection of tradition and modernity. Unlike in countries where Freemasonry was often anti-clerical or revolutionary, Swiss Zurich lodges have evolved as pillars of civic stability and charitable engagement. The federalist structure of Switzerland has allowed these lodges to thrive independently, adapting their methods while preserving their core philosophical tenets.</w:t>
      </w:r>
    </w:p>
    <w:p>
      <w:pPr>
        <w:pStyle w:val="BodyText"/>
      </w:pPr>
      <w:r>
        <w:t xml:space="preserve">As we look to the future, the relevance of Masonry in Switzerland Zurich will depend on its ability to continue serving as a bridge between individual moral development and collective social responsibility. The legacy of these lodges is not just in their architecture or rituals, but in the enduring commitment they have shown toward building a more just and enlightened society within one of Europe’s most dynamic urban centers.</w:t>
      </w:r>
    </w:p>
    <w:p>
      <w:pPr>
        <w:pStyle w:val="BodyText"/>
      </w:pPr>
      <w:r>
        <w:t xml:space="preserve">Ultimately, Masonry remains a vital component of the cultural fabric in Switzerland Zurich. It stands as a testament to the power of brotherhood, intellectual curiosity, and charitable service in navigating the complexities of modern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Influence in Switzerland Zurich: A Research Paper</dc:title>
  <dc:creator/>
  <dc:language>en</dc:language>
  <cp:keywords/>
  <dcterms:created xsi:type="dcterms:W3CDTF">2026-07-29T18:21:48Z</dcterms:created>
  <dcterms:modified xsi:type="dcterms:W3CDTF">2026-07-29T18:21:48Z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