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Analysis</w:t>
      </w:r>
      <w:r>
        <w:t xml:space="preserve"> </w:t>
      </w:r>
      <w:r>
        <w:t xml:space="preserve">of</w:t>
      </w:r>
      <w:r>
        <w:t xml:space="preserve"> </w:t>
      </w:r>
      <w:r>
        <w:t xml:space="preserve">Masonic</w:t>
      </w:r>
      <w:r>
        <w:t xml:space="preserve"> </w:t>
      </w:r>
      <w:r>
        <w:t xml:space="preserve">Traditions,</w:t>
      </w:r>
      <w:r>
        <w:t xml:space="preserve"> </w:t>
      </w:r>
      <w:r>
        <w:t xml:space="preserve">Historical</w:t>
      </w:r>
      <w:r>
        <w:t xml:space="preserve"> </w:t>
      </w:r>
      <w:r>
        <w:t xml:space="preserve">Evolution,</w:t>
      </w:r>
      <w:r>
        <w:t xml:space="preserve"> </w:t>
      </w:r>
      <w:r>
        <w:t xml:space="preserve">and</w:t>
      </w:r>
      <w:r>
        <w:t xml:space="preserve"> </w:t>
      </w:r>
      <w:r>
        <w:t xml:space="preserve">Contemporary</w:t>
      </w:r>
      <w:r>
        <w:t xml:space="preserve"> </w:t>
      </w:r>
      <w:r>
        <w:t xml:space="preserve">Relevance</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Specifically</w:t>
      </w:r>
      <w:r>
        <w:t xml:space="preserve"> </w:t>
      </w:r>
      <w:r>
        <w:t xml:space="preserve">Abu</w:t>
      </w:r>
      <w:r>
        <w:t xml:space="preserve"> </w:t>
      </w:r>
      <w:r>
        <w:t xml:space="preserve">Dhabi</w:t>
      </w:r>
    </w:p>
    <w:bookmarkStart w:id="26" w:name="X882af4cb9b2664c85cf70f0c8eda4bf6f893aee"/>
    <w:p>
      <w:pPr>
        <w:pStyle w:val="Heading1"/>
      </w:pPr>
      <w:r>
        <w:t xml:space="preserve">A Comprehensive Analysis of Masonic Traditions, Historical Evolution, and Contemporary Relevance in the United Arab Emirates, Specifically Abu Dhabi</w:t>
      </w:r>
    </w:p>
    <w:p>
      <w:pPr>
        <w:pStyle w:val="FirstParagraph"/>
      </w:pPr>
      <w:r>
        <w:rPr>
          <w:bCs/>
          <w:b/>
        </w:rPr>
        <w:t xml:space="preserve">Abstract</w:t>
      </w:r>
    </w:p>
    <w:p>
      <w:pPr>
        <w:pStyle w:val="BodyText"/>
      </w:pPr>
      <w:r>
        <w:t xml:space="preserve">This research paper explores the intricate landscape of Freemasonry within the geopolitical and cultural context of the United Arab Emirates (UAE), with a specific focus on its capital city, Abu Dhabi. While Freemasonry is not traditionally active in an organizational capacity within sovereign Islamic nations due to legal restrictions regarding secret societies, the cultural, historical, and architectural influence of "Mason" traditions—both literal stonemasonry and fraternal Masonry—remains significant. This document examines the historical intersection of trade routes that facilitated Masonic ideas into the Arabian Peninsula, analyzes the modern construction industry in Abu Dhabi which employs thousands of masons globally, and discusses the sociological implications of fraternal organizations in a multicultural hub like Abu Dhabi.</w:t>
      </w:r>
    </w:p>
    <w:bookmarkStart w:id="20" w:name="introduction"/>
    <w:p>
      <w:pPr>
        <w:pStyle w:val="Heading2"/>
      </w:pPr>
      <w:r>
        <w:t xml:space="preserve">1. Introduction</w:t>
      </w:r>
    </w:p>
    <w:p>
      <w:pPr>
        <w:pStyle w:val="FirstParagraph"/>
      </w:pPr>
      <w:r>
        <w:t xml:space="preserve">The term "Mason" carries dual significance: it refers to the skilled artisans who shape stone and build infrastructure, and it denotes members of the ancient fraternity known as Freemasonry. In the context of the</w:t>
      </w:r>
      <w:r>
        <w:t xml:space="preserve"> </w:t>
      </w:r>
      <w:r>
        <w:rPr>
          <w:bCs/>
          <w:b/>
        </w:rPr>
        <w:t xml:space="preserve">United Arab Emirates Abu Dhabi</w:t>
      </w:r>
      <w:r>
        <w:t xml:space="preserve">, these two definitions intersect in profound ways. The UAE has transformed from a collection of desert settlements into a global metropolis largely through the labor of skilled masons, builders, and engineers. Simultaneously, Abu Dhabi serves as a crossroads for international culture, where individuals from backgrounds influenced by Masonic traditions coexist within the broader framework of Islamic law and Emirati societal norms.</w:t>
      </w:r>
    </w:p>
    <w:p>
      <w:pPr>
        <w:pStyle w:val="BodyText"/>
      </w:pPr>
      <w:r>
        <w:t xml:space="preserve">Understanding this duality is crucial for researchers studying urban development in the Gulf region. The architectural grandeur of Abu Dhabi’s skyline, including landmarks such as the Sheikh Zayed Grand Mosque and the Louvre Abu Dhabi, stands as a testament to modern masonry skills. However, when addressing "Mason" in the context of fraternal organizations within</w:t>
      </w:r>
      <w:r>
        <w:t xml:space="preserve"> </w:t>
      </w:r>
      <w:r>
        <w:rPr>
          <w:bCs/>
          <w:b/>
        </w:rPr>
        <w:t xml:space="preserve">United Arab Emirates Abu Dhabi</w:t>
      </w:r>
      <w:r>
        <w:t xml:space="preserve">, one must navigate complex legal and religious boundaries that preclude formal lodge operations.</w:t>
      </w:r>
    </w:p>
    <w:bookmarkEnd w:id="20"/>
    <w:bookmarkStart w:id="21" w:name="Xc0014fec92bece5a3ab9393d45bb0d3cc3741b4"/>
    <w:p>
      <w:pPr>
        <w:pStyle w:val="Heading2"/>
      </w:pPr>
      <w:r>
        <w:t xml:space="preserve">2. Historical Context: Trade, Craftsmanship, and Early Encounters</w:t>
      </w:r>
    </w:p>
    <w:p>
      <w:pPr>
        <w:pStyle w:val="FirstParagraph"/>
      </w:pPr>
      <w:r>
        <w:t xml:space="preserve">The history of masonry in the Arabian Peninsula predates modern nation-states. Ancient Arab civilizations utilized stone construction techniques that influenced later architectural styles across the Middle East. During the colonial era in the 19th and early 20th centuries, European powers established trade posts along the coastlines of what is now the UAE. It was during this period that British officials and merchants, many of whom were Freemasons, brought with them not only commercial goods but also fraternal codes and architectural standards.</w:t>
      </w:r>
    </w:p>
    <w:p>
      <w:pPr>
        <w:pStyle w:val="BodyText"/>
      </w:pPr>
      <w:r>
        <w:t xml:space="preserve">In</w:t>
      </w:r>
      <w:r>
        <w:t xml:space="preserve"> </w:t>
      </w:r>
      <w:r>
        <w:rPr>
          <w:bCs/>
          <w:b/>
        </w:rPr>
        <w:t xml:space="preserve">United Arab Emirates Abu Dhabi</w:t>
      </w:r>
      <w:r>
        <w:t xml:space="preserve">, early interactions between local ruling families and foreign traders created an environment where Western organizational structures were observed but rarely integrated into the social fabric due to cultural differences. The concept of "Mason" as a secret society was largely unknown to the indigenous population, who valued transparency in tribal leadership and religious observance over concealed fraternal bonds.</w:t>
      </w:r>
    </w:p>
    <w:bookmarkEnd w:id="21"/>
    <w:bookmarkStart w:id="22" w:name="legal-and-religious-frameworks"/>
    <w:p>
      <w:pPr>
        <w:pStyle w:val="Heading2"/>
      </w:pPr>
      <w:r>
        <w:t xml:space="preserve">3. Legal and Religious Frameworks</w:t>
      </w:r>
    </w:p>
    <w:p>
      <w:pPr>
        <w:pStyle w:val="FirstParagraph"/>
      </w:pPr>
      <w:r>
        <w:t xml:space="preserve">To accurately discuss Masonry in</w:t>
      </w:r>
      <w:r>
        <w:t xml:space="preserve"> </w:t>
      </w:r>
      <w:r>
        <w:rPr>
          <w:bCs/>
          <w:b/>
        </w:rPr>
        <w:t xml:space="preserve">United Arab Emirates Abu Dhabi</w:t>
      </w:r>
      <w:r>
        <w:t xml:space="preserve">, it is imperative to address the legal statutes governing secret societies. The UAE federal law strictly prohibits the establishment of any organization deemed a "secret society" without explicit state approval. Given that traditional Freemasonry operates with rituals and memberships that are not open to public scrutiny, formal lodges cannot legally operate within the country.</w:t>
      </w:r>
    </w:p>
    <w:p>
      <w:pPr>
        <w:pStyle w:val="BodyText"/>
      </w:pPr>
      <w:r>
        <w:t xml:space="preserve">Furthermore, Islamic jurisprudence generally views secret oaths and societies with skepticism unless they serve a clear charitable or communal purpose recognized by religious authorities. Consequently, while individuals residing in</w:t>
      </w:r>
      <w:r>
        <w:t xml:space="preserve"> </w:t>
      </w:r>
      <w:r>
        <w:rPr>
          <w:bCs/>
          <w:b/>
        </w:rPr>
        <w:t xml:space="preserve">United Arab Emirates Abu Dhabi</w:t>
      </w:r>
      <w:r>
        <w:t xml:space="preserve"> </w:t>
      </w:r>
      <w:r>
        <w:t xml:space="preserve">may hold membership in Masonic bodies abroad (such as those in the UK or North America), public assembly for such purposes is not permitted. This legal landscape ensures that the presence of "Mason" activities remains private and strictly confined to individual discretion rather than institutional presence.</w:t>
      </w:r>
    </w:p>
    <w:bookmarkEnd w:id="22"/>
    <w:bookmarkStart w:id="23" w:name="X8a532de2b130ee59de492628990a5715b2d7b7c"/>
    <w:p>
      <w:pPr>
        <w:pStyle w:val="Heading2"/>
      </w:pPr>
      <w:r>
        <w:t xml:space="preserve">4. The Modern Mason: Labor, Architecture, and Economic Impact</w:t>
      </w:r>
    </w:p>
    <w:p>
      <w:pPr>
        <w:pStyle w:val="FirstParagraph"/>
      </w:pPr>
      <w:r>
        <w:t xml:space="preserve">In contemporary</w:t>
      </w:r>
      <w:r>
        <w:t xml:space="preserve"> </w:t>
      </w:r>
      <w:r>
        <w:rPr>
          <w:bCs/>
          <w:b/>
        </w:rPr>
        <w:t xml:space="preserve">United Arab Emirates Abu Dhabi</w:t>
      </w:r>
      <w:r>
        <w:t xml:space="preserve">, the most visible manifestation of "Mason" is in the construction sector. The rapid urbanization of Abu Dhabi has required millions of man-hours from skilled laborers often referred to colloquially as masons, bricklayers, and stonemasons. These workers, predominantly from South Asia and other regions, bring diverse techniques that blend traditional methods with modern engineering.</w:t>
      </w:r>
    </w:p>
    <w:p>
      <w:pPr>
        <w:pStyle w:val="BodyText"/>
      </w:pPr>
      <w:r>
        <w:t xml:space="preserve">The architectural projects in the capital city reflect a fusion of styles. The meticulous stone carving seen in heritage sites requires master masons whose skills are preserved through apprenticeship models similar to historical guilds. This aspect of "Mason" highlights the economic engine driving Abu Dhabi’s growth, where craftsmanship is not merely functional but also cultural preservation. The labor force acts as the literal foundation upon which the city’s identity is built, linking past artisanal traditions with future-oriented infrastructure.</w:t>
      </w:r>
    </w:p>
    <w:bookmarkEnd w:id="23"/>
    <w:bookmarkStart w:id="24" w:name="Xca1507a685ad938486c45e7320f2ad5b4b1f6b2"/>
    <w:p>
      <w:pPr>
        <w:pStyle w:val="Heading2"/>
      </w:pPr>
      <w:r>
        <w:t xml:space="preserve">5. Sociological Implications and Cultural Exchange</w:t>
      </w:r>
    </w:p>
    <w:p>
      <w:pPr>
        <w:pStyle w:val="FirstParagraph"/>
      </w:pPr>
      <w:r>
        <w:t xml:space="preserve">Abu Dhabi is a cosmopolitan city home to over two million residents from more than 200 nationalities. In such a diverse environment, cultural exchange is inevitable. While formal Masonic lodges do not exist, informal networks among expatriates who identify with fraternal values may operate discreetly. However, these activities must align with local laws and respect cultural sensitivities.</w:t>
      </w:r>
    </w:p>
    <w:p>
      <w:pPr>
        <w:pStyle w:val="BodyText"/>
      </w:pPr>
      <w:r>
        <w:t xml:space="preserve">The influence of Western fraternal ideals—such as charity, brotherhood, and self-improvement—is often absorbed into broader community service initiatives in</w:t>
      </w:r>
      <w:r>
        <w:t xml:space="preserve"> </w:t>
      </w:r>
      <w:r>
        <w:rPr>
          <w:bCs/>
          <w:b/>
        </w:rPr>
        <w:t xml:space="preserve">United Arab Emirates Abu Dhabi</w:t>
      </w:r>
      <w:r>
        <w:t xml:space="preserve">. These values are expressed through officially sanctioned charitable organizations rather than secret societies. Thus, the ethos associated with "Mason" traditions finds an alternative expression within the legal and social frameworks of the UAE.</w:t>
      </w:r>
    </w:p>
    <w:bookmarkEnd w:id="24"/>
    <w:bookmarkStart w:id="25" w:name="conclusion"/>
    <w:p>
      <w:pPr>
        <w:pStyle w:val="Heading2"/>
      </w:pPr>
      <w:r>
        <w:t xml:space="preserve">6. Conclusion</w:t>
      </w:r>
    </w:p>
    <w:p>
      <w:pPr>
        <w:pStyle w:val="FirstParagraph"/>
      </w:pPr>
      <w:r>
        <w:t xml:space="preserve">In conclusion, the relationship between "Mason," historical fraternalism, and</w:t>
      </w:r>
      <w:r>
        <w:t xml:space="preserve"> </w:t>
      </w:r>
      <w:r>
        <w:rPr>
          <w:bCs/>
          <w:b/>
        </w:rPr>
        <w:t xml:space="preserve">United Arab Emirates Abu Dhabi</w:t>
      </w:r>
      <w:r>
        <w:t xml:space="preserve"> </w:t>
      </w:r>
      <w:r>
        <w:t xml:space="preserve">is characterized by a separation of institutional presence from cultural and economic impact. While traditional Masonic lodges do not operate in the country due to legal prohibitions on secret societies and religious considerations, the spirit of craftsmanship associated with masons is central to Abu Dhabi’s development.</w:t>
      </w:r>
    </w:p>
    <w:p>
      <w:pPr>
        <w:pStyle w:val="BodyText"/>
      </w:pPr>
      <w:r>
        <w:t xml:space="preserve">The city stands as a monument to human ingenuity, built by skilled artisans whose work mirrors the precision and dedication valued by Masonic traditions. For researchers, this dichotomy offers a unique lens through which to view globalization in the Gulf: how universal values are adapted to fit local legal and cultural paradigms. The future of Abu Dhabi will likely continue to attract global talent, including those with backgrounds in fraternal organizations, but their integration will remain within the bounds of Emirati law and Islamic social norms. Thus, "Mason" in</w:t>
      </w:r>
      <w:r>
        <w:t xml:space="preserve"> </w:t>
      </w:r>
      <w:r>
        <w:rPr>
          <w:bCs/>
          <w:b/>
        </w:rPr>
        <w:t xml:space="preserve">United Arab Emirates Abu Dhabi</w:t>
      </w:r>
      <w:r>
        <w:t xml:space="preserve"> </w:t>
      </w:r>
      <w:r>
        <w:t xml:space="preserve">is best understood not as a lodge member, but as a builder of both physical structures and bridges between cultures.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Analysis of Masonic Traditions, Historical Evolution, and Contemporary Relevance in the United Arab Emirates, Specifically Abu Dhabi</dc:title>
  <dc:creator/>
  <cp:keywords/>
  <dcterms:created xsi:type="dcterms:W3CDTF">2026-07-30T14:44:54Z</dcterms:created>
  <dcterms:modified xsi:type="dcterms:W3CDTF">2026-07-30T14:44:54Z</dcterms:modified>
</cp:coreProperties>
</file>

<file path=docProps/custom.xml><?xml version="1.0" encoding="utf-8"?>
<Properties xmlns="http://schemas.openxmlformats.org/officeDocument/2006/custom-properties" xmlns:vt="http://schemas.openxmlformats.org/officeDocument/2006/docPropsVTypes"/>
</file>