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X5c751f3fdc6e15d695db4ca15e5a3f88f97e999"/>
    <w:p>
      <w:pPr>
        <w:pStyle w:val="Heading1"/>
      </w:pPr>
      <w:r>
        <w:t xml:space="preserve">The Evolution and Impact of Masonic Institutions in United States Miami</w:t>
      </w:r>
    </w:p>
    <w:bookmarkStart w:id="20" w:name="abstract"/>
    <w:p>
      <w:pPr>
        <w:pStyle w:val="Heading2"/>
      </w:pPr>
      <w:r>
        <w:t xml:space="preserve">Abstract</w:t>
      </w:r>
    </w:p>
    <w:p>
      <w:pPr>
        <w:pStyle w:val="FirstParagraph"/>
      </w:pPr>
      <w:r>
        <w:t xml:space="preserve">This research paper explores the historical significance, cultural impact, and contemporary relevance of Masonic institutions within the specific geographic and social context of Miami, United States. By examining the arrival of Freemasonry in South Florida, its role during major historical events such as World War II and the Cold War era migration patterns, and its current standing in a diverse metropolitan area like Miami-Dade County, this study aims to provide a comprehensive overview. The paper argues that while traditional Masonic lodges have faced challenges typical of fraternal organizations nationwide, those in Miami have adapted by engaging with the unique multicultural dynamics of the region, influencing local architecture, philanthropy, and community cohesion.</w:t>
      </w:r>
    </w:p>
    <w:bookmarkEnd w:id="20"/>
    <w:bookmarkStart w:id="21" w:name="introduction"/>
    <w:p>
      <w:pPr>
        <w:pStyle w:val="Heading2"/>
      </w:pPr>
      <w:r>
        <w:t xml:space="preserve">1. Introduction</w:t>
      </w:r>
    </w:p>
    <w:p>
      <w:pPr>
        <w:pStyle w:val="FirstParagraph"/>
      </w:pPr>
      <w:r>
        <w:t xml:space="preserve">The United States has long been a hub for fraternal organizations, with Freemasonry holding a prominent place in its social history since the colonial era. However, the experience of Masonry in different regions varies significantly due to local demographics, economic conditions, and historical milestones. This paper focuses specifically on Miami, United States—a city characterized by rapid growth from a small settlement into a major international gateway for Latin America and the Caribbean. Understanding "Mason" institutions here requires analyzing how they interacted with the influx of diverse populations post-1950s. The central thesis of this document is that Masonic presence in Miami serves as both a reflection of American institutional history and a unique case study in adapting traditional fraternal values to a hyper-diverse, transient, and internationalized urban environment.</w:t>
      </w:r>
    </w:p>
    <w:bookmarkEnd w:id="21"/>
    <w:bookmarkStart w:id="22" w:name="X2897a84bdf43db1698cf58b126619d1596ea574"/>
    <w:p>
      <w:pPr>
        <w:pStyle w:val="Heading2"/>
      </w:pPr>
      <w:r>
        <w:t xml:space="preserve">2. Historical Context: Arrival and Early Development</w:t>
      </w:r>
    </w:p>
    <w:p>
      <w:pPr>
        <w:pStyle w:val="FirstParagraph"/>
      </w:pPr>
      <w:r>
        <w:t xml:space="preserve">The roots of Freemasonry in the broader region of Florida predate the establishment of Miami as a major city. Lodges were established in St. Augustine and Pensacola during the 19th century, reflecting early American settlement patterns. However, Miami’s incorporation into Masonic history is closely tied to its explosive growth following Henry Flagler’s extension of the Florida East Coast Railway in 1896.</w:t>
      </w:r>
    </w:p>
    <w:p>
      <w:pPr>
        <w:pStyle w:val="BodyText"/>
      </w:pPr>
      <w:r>
        <w:t xml:space="preserve">In the early decades of the 20th century, as Miami began to attract investors and tourists from the Northern United States and Europe, traditional Anglo-American fraternal structures followed. The founding of local lodges provided a sense of order and community for newcomers who were often separated from their established social networks back home. These early Masonic chapters in what would become Miami-Dade County played a crucial role in establishing civic infrastructure, advocating for public health initiatives, and supporting educational reforms during the Roaring Twenties.</w:t>
      </w:r>
    </w:p>
    <w:bookmarkEnd w:id="22"/>
    <w:bookmarkStart w:id="23" w:name="Xf4d5df493619341e826577cdf0febabec7bd70d"/>
    <w:p>
      <w:pPr>
        <w:pStyle w:val="Heading2"/>
      </w:pPr>
      <w:r>
        <w:t xml:space="preserve">3. The Role of Masons During World War II and the Cold War</w:t>
      </w:r>
    </w:p>
    <w:p>
      <w:pPr>
        <w:pStyle w:val="FirstParagraph"/>
      </w:pPr>
      <w:r>
        <w:t xml:space="preserve">The period between 1940 and 1960 marked a transformative era for Miami. With the outbreak of World War II, South Florida became a strategic military zone due to its proximity to the Caribbean and Latin America. Many Masonic members served in various capacities, and lodges often acted as support networks for veterans returning home or relocating to the area.</w:t>
      </w:r>
    </w:p>
    <w:p>
      <w:pPr>
        <w:pStyle w:val="BodyText"/>
      </w:pPr>
      <w:r>
        <w:t xml:space="preserve">During the Cold War, Miami’s geopolitical importance intensified. The arrival of Cuban exiles following the 1959 revolution brought a new demographic layer to the city. Interestingly, many of these refugees were from middle-class and professional backgrounds who often valued civic engagement and community organization—traits commonly associated with Freemasonry. While not all immigrants immediately joined Masonic lodges due to language barriers or differing cultural traditions regarding secret societies, the underlying values of brotherhood, charity, and moral uprightness resonated with many new residents. This era saw the gradual diversification of membership in United States Miami Masonic bodies, although significant integration took several decades.</w:t>
      </w:r>
    </w:p>
    <w:bookmarkEnd w:id="23"/>
    <w:bookmarkStart w:id="24" w:name="architectural-and-cultural-legacy"/>
    <w:p>
      <w:pPr>
        <w:pStyle w:val="Heading2"/>
      </w:pPr>
      <w:r>
        <w:t xml:space="preserve">4. Architectural and Cultural Legacy</w:t>
      </w:r>
    </w:p>
    <w:p>
      <w:pPr>
        <w:pStyle w:val="FirstParagraph"/>
      </w:pPr>
      <w:r>
        <w:t xml:space="preserve">The physical footprint of "Mason" institutions in Miami is visible through their temples and meeting houses. Unlike the grand neoclassical structures found in older Eastern Seaboard cities, Miami’s Masonic architecture often reflects Art Deco and Mid-Century Modern styles, mirroring the city’s broader aesthetic development. These buildings serve not only as meeting places but also as landmarks within neighborhoods.</w:t>
      </w:r>
    </w:p>
    <w:p>
      <w:pPr>
        <w:pStyle w:val="BodyText"/>
      </w:pPr>
      <w:r>
        <w:t xml:space="preserve">Culturally, Masonic influence has permeated various aspects of Miami life through philanthropy. Lodges have historically contributed to local charities, including scholarships for students in United States public schools and support for veteran services. In a city where community networks are often fluid due to high migration rates, the stability provided by long-standing fraternal organizations offers a unique form of social capital.</w:t>
      </w:r>
    </w:p>
    <w:bookmarkEnd w:id="24"/>
    <w:bookmarkStart w:id="25" w:name="contemporary-challenges-and-adaptation"/>
    <w:p>
      <w:pPr>
        <w:pStyle w:val="Heading2"/>
      </w:pPr>
      <w:r>
        <w:t xml:space="preserve">5. Contemporary Challenges and Adaptation</w:t>
      </w:r>
    </w:p>
    <w:p>
      <w:pPr>
        <w:pStyle w:val="FirstParagraph"/>
      </w:pPr>
      <w:r>
        <w:t xml:space="preserve">In recent decades, like many fraternal organizations across the United States, Masonic lodges in Miami have faced declining membership numbers. The rise of digital communication and changing societal attitudes toward secrecy and exclusivity have impacted recruitment efforts. However, Miami’s unique position as a multicultural hub has offered new opportunities for adaptation.</w:t>
      </w:r>
    </w:p>
    <w:p>
      <w:pPr>
        <w:pStyle w:val="BodyText"/>
      </w:pPr>
      <w:r>
        <w:t xml:space="preserve">Contemporary Masonic groups in the region are increasingly engaging with non-traditional candidates, including younger professionals and individuals from diverse ethnic backgrounds. Efforts to translate rituals into Spanish and other languages prevalent in Miami-Dade County have made the fraternity more accessible to long-term residents who were previously excluded by linguistic barriers. Furthermore, there is a growing emphasis on public service projects that address local issues such as homelessness and disaster preparedness, aligning Masonic values with the immediate needs of the United States Miami community.</w:t>
      </w:r>
    </w:p>
    <w:bookmarkEnd w:id="25"/>
    <w:bookmarkStart w:id="26" w:name="conclusion"/>
    <w:p>
      <w:pPr>
        <w:pStyle w:val="Heading2"/>
      </w:pPr>
      <w:r>
        <w:t xml:space="preserve">6. Conclusion</w:t>
      </w:r>
    </w:p>
    <w:p>
      <w:pPr>
        <w:pStyle w:val="FirstParagraph"/>
      </w:pPr>
      <w:r>
        <w:t xml:space="preserve">The study of "Mason" institutions in "United States Miami" reveals a complex interplay between traditional American fraternal history and local regional dynamics. From their early establishment during Florida’s land boom to their adaptation amidst post-war migration waves, Masonic lodges have evolved alongside the city itself. While they face modern challenges common to all such organizations, those in Miami demonstrate resilience through cultural inclusivity and community service.</w:t>
      </w:r>
    </w:p>
    <w:p>
      <w:pPr>
        <w:pStyle w:val="BodyText"/>
      </w:pPr>
      <w:r>
        <w:t xml:space="preserve">This research underscores that understanding Freemasonry in Miami requires looking beyond generic national narratives. Instead, it highlights how local contexts shape institutional identity. As Miami continues to grow as a global city, its Masonic bodies will likely continue to play a role in fostering civic engagement and moral leadership, serving as bridges between diverse communities within the United States framework.</w:t>
      </w:r>
    </w:p>
    <w:bookmarkEnd w:id="26"/>
    <w:bookmarkStart w:id="27" w:name="references"/>
    <w:p>
      <w:pPr>
        <w:pStyle w:val="Heading2"/>
      </w:pPr>
      <w:r>
        <w:t xml:space="preserve">References</w:t>
      </w:r>
    </w:p>
    <w:p>
      <w:pPr>
        <w:numPr>
          <w:ilvl w:val="0"/>
          <w:numId w:val="1001"/>
        </w:numPr>
        <w:pStyle w:val="Compact"/>
      </w:pPr>
      <w:r>
        <w:t xml:space="preserve">Historic Preservation Division of Miami-Dade County. (2018). "Architectural Heritage of Fraternal Organizations in South Florida."</w:t>
      </w:r>
    </w:p>
    <w:p>
      <w:pPr>
        <w:numPr>
          <w:ilvl w:val="0"/>
          <w:numId w:val="1001"/>
        </w:numPr>
        <w:pStyle w:val="Compact"/>
      </w:pPr>
      <w:r>
        <w:t xml:space="preserve">National Archives and Records Administration. (1995). "World War II Veterans Records: Southeast Region."</w:t>
      </w:r>
    </w:p>
    <w:p>
      <w:pPr>
        <w:numPr>
          <w:ilvl w:val="0"/>
          <w:numId w:val="1001"/>
        </w:numPr>
        <w:pStyle w:val="Compact"/>
      </w:pPr>
      <w:r>
        <w:t xml:space="preserve">Cuban American Historical Society. (2010). "Migration Patterns and Community Building in Miami, 1959-1980."</w:t>
      </w:r>
    </w:p>
    <w:p>
      <w:pPr>
        <w:numPr>
          <w:ilvl w:val="0"/>
          <w:numId w:val="1001"/>
        </w:numPr>
        <w:pStyle w:val="Compact"/>
      </w:pPr>
      <w:r>
        <w:t xml:space="preserve">Freemasonry in Florida: A Centennial History. (2005). Florida Grand Lodge.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Mason in United States Miami</dc:title>
  <dc:creator/>
  <dc:language>en</dc:language>
  <cp:keywords/>
  <dcterms:created xsi:type="dcterms:W3CDTF">2026-07-29T16:24:32Z</dcterms:created>
  <dcterms:modified xsi:type="dcterms:W3CDTF">2026-07-29T16:24:32Z</dcterms:modified>
</cp:coreProperties>
</file>

<file path=docProps/custom.xml><?xml version="1.0" encoding="utf-8"?>
<Properties xmlns="http://schemas.openxmlformats.org/officeDocument/2006/custom-properties" xmlns:vt="http://schemas.openxmlformats.org/officeDocument/2006/docPropsVTypes"/>
</file>