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Historical</w:t>
      </w:r>
      <w:r>
        <w:t xml:space="preserve"> </w:t>
      </w:r>
      <w:r>
        <w:t xml:space="preserve">and</w:t>
      </w:r>
      <w:r>
        <w:t xml:space="preserve"> </w:t>
      </w:r>
      <w:r>
        <w:t xml:space="preserve">Contemporary</w:t>
      </w:r>
      <w:r>
        <w:t xml:space="preserve"> </w:t>
      </w:r>
      <w:r>
        <w:t xml:space="preserve">Research</w:t>
      </w:r>
      <w:r>
        <w:t xml:space="preserve"> </w:t>
      </w:r>
      <w:r>
        <w:t xml:space="preserve">Paper</w:t>
      </w:r>
    </w:p>
    <w:bookmarkStart w:id="27" w:name="X1b5f03d3eef4fb2f11c5ee1d81e6cd3fd2b25fa"/>
    <w:p>
      <w:pPr>
        <w:pStyle w:val="Heading1"/>
      </w:pPr>
      <w:r>
        <w:t xml:space="preserve">The Evolution and Impact of the Mathematician in Bangladesh Dhaka: A Historical and Contemporary Research Paper</w:t>
      </w:r>
    </w:p>
    <w:p>
      <w:pPr>
        <w:pStyle w:val="FirstParagraph"/>
      </w:pPr>
      <w:r>
        <w:rPr>
          <w:bCs/>
          <w:b/>
        </w:rPr>
        <w:t xml:space="preserve">Abstract</w:t>
      </w:r>
    </w:p>
    <w:p>
      <w:pPr>
        <w:pStyle w:val="BodyText"/>
      </w:pPr>
      <w:r>
        <w:t xml:space="preserve">This research paper explores the significant role of mathematicians within the context of Bangladesh, with a specific focus on its capital city, Dhaka. By examining historical precedents from the pre-partition Bengal era through to contemporary academic developments in Dhaka's universities, this study highlights how mathematical thought has shaped intellectual discourse in South Asia. The paper argues that while global recognition often bypasses local scholars, the mathematicians of Bangladesh Dhaka have contributed profoundly to fields ranging from pure mathematics to applied statistics, driven by unique socio-economic challenges and opportunities.</w:t>
      </w:r>
    </w:p>
    <w:bookmarkStart w:id="20" w:name="introduction"/>
    <w:p>
      <w:pPr>
        <w:pStyle w:val="Heading2"/>
      </w:pPr>
      <w:r>
        <w:t xml:space="preserve">1. Introduction</w:t>
      </w:r>
    </w:p>
    <w:p>
      <w:pPr>
        <w:pStyle w:val="FirstParagraph"/>
      </w:pPr>
      <w:r>
        <w:t xml:space="preserve">The history of mathematics is frequently written from a Eurocentric perspective, often overlooking the rich intellectual traditions present in the Indian subcontinent. However, a closer examination reveals that regions now comprising Bangladesh have long been centers of mathematical inquiry. In particular, Dhaka has emerged as a critical hub for mathematical education and research in South Asia. This paper investigates the trajectory of mathematicians operating within Bangladesh Dhaka, analyzing their contributions to academia, industry, and societal development.</w:t>
      </w:r>
    </w:p>
    <w:p>
      <w:pPr>
        <w:pStyle w:val="BodyText"/>
      </w:pPr>
      <w:r>
        <w:t xml:space="preserve">The relevance of studying mathematicians in this region cannot be overstated. As Bangladesh transitions from an agrarian economy to a developing industrial powerhouse centered around its capital, Dhaka, the demand for rigorous mathematical modeling in economics, engineering, and data science has skyrocketed. Therefore understanding the lineage and current state of mathematical scholarship in Bangladesh Dhaka is essential for appreciating both historical continuity and future potential.</w:t>
      </w:r>
    </w:p>
    <w:bookmarkEnd w:id="20"/>
    <w:bookmarkStart w:id="21" w:name="X8aec72f065af47c73408e2177eb955eb108fde9"/>
    <w:p>
      <w:pPr>
        <w:pStyle w:val="Heading2"/>
      </w:pPr>
      <w:r>
        <w:t xml:space="preserve">2. Historical Context: The Bengal Renaissance and Beyond</w:t>
      </w:r>
    </w:p>
    <w:p>
      <w:pPr>
        <w:pStyle w:val="FirstParagraph"/>
      </w:pPr>
      <w:r>
        <w:t xml:space="preserve">To understand the contemporary mathematician in Bangladesh Dhaka, one must look back to the late 19th and early 20th centuries. During the Bengal Renaissance, Calcutta (now Kolkata) was a beacon of modern Indian thought, but its influence permeated throughout Bengal. Many scholars who later became foundational figures in East Pakistan (and subsequently Bangladesh) studied under these luminaries or were influenced by their pedagogical methods.</w:t>
      </w:r>
    </w:p>
    <w:p>
      <w:pPr>
        <w:pStyle w:val="BodyText"/>
      </w:pPr>
      <w:r>
        <w:t xml:space="preserve">Following the partition of India in 1947 and the subsequent independence of Bangladesh in 1971, Dhaka was established as a new capital with a mandate to rebuild its intellectual infrastructure. Early mathematicians played a crucial role in establishing national universities. The University of Dhaka, founded earlier but restructured significantly during this period, became the primary institution for higher mathematical education. These early scholars faced immense challenges due to political instability and resource scarcity, yet they maintained rigorous standards in algebra, analysis, and topology.</w:t>
      </w:r>
    </w:p>
    <w:bookmarkEnd w:id="21"/>
    <w:bookmarkStart w:id="22" w:name="academic-institutions-as-catalysts"/>
    <w:p>
      <w:pPr>
        <w:pStyle w:val="Heading2"/>
      </w:pPr>
      <w:r>
        <w:t xml:space="preserve">3. Academic Institutions as Catalysts</w:t>
      </w:r>
    </w:p>
    <w:p>
      <w:pPr>
        <w:pStyle w:val="FirstParagraph"/>
      </w:pPr>
      <w:r>
        <w:t xml:space="preserve">In Bangladesh Dhaka several institutions have served as incubators for mathematical talent. The University of Dhaka remains the premier institution for pure mathematics research. Departments within this university have produced notable alumni who now teach internationally. Furthermore, the introduction of specialized institutes such as the Institute of Mathematical Sciences (IMS) at Dhaka University has provided dedicated spaces for advanced research.</w:t>
      </w:r>
    </w:p>
    <w:p>
      <w:pPr>
        <w:pStyle w:val="BodyText"/>
      </w:pPr>
      <w:r>
        <w:t xml:space="preserve">Additionally, technical universities such as Bangladesh University of Engineering and Technology (BUET) located in Dhaka have integrated applied mathematics into engineering curricula. This integration is vital because it bridges the gap between theoretical mathematics and practical application. Engineers in Dhaka rely heavily on calculus, differential equations, and linear algebra to solve infrastructure problems specific to the deltaic geography of Bangladesh. Thus, mathematicians here are not just theorists but enablers of physical development.</w:t>
      </w:r>
    </w:p>
    <w:bookmarkEnd w:id="22"/>
    <w:bookmarkStart w:id="23" w:name="X34d3d01f6f5108fa0ac99c7e833ffc2cfb42df0"/>
    <w:p>
      <w:pPr>
        <w:pStyle w:val="Heading2"/>
      </w:pPr>
      <w:r>
        <w:t xml:space="preserve">4. Contemporary Contributions: From Pure Math to Data Science</w:t>
      </w:r>
    </w:p>
    <w:p>
      <w:pPr>
        <w:pStyle w:val="FirstParagraph"/>
      </w:pPr>
      <w:r>
        <w:t xml:space="preserve">The 21st century has witnessed a paradigm shift in the role of the mathematician in Bangladesh Dhaka. With the rise of digitalization, there is an increasing demand for statisticians and data scientists. Mathematicians are increasingly employed by multinational corporations, telecommunications firms, and banking sectors headquartered in Dhaka’s Gulshan and Banani districts.</w:t>
      </w:r>
    </w:p>
    <w:p>
      <w:pPr>
        <w:pStyle w:val="BodyText"/>
      </w:pPr>
      <w:r>
        <w:t xml:space="preserve">In pure mathematics researchers from Dhaka have published papers in reputable international journals focusing on areas such as number theory, differential geometry, and functional analysis. While the volume of publication may be smaller compared to Western institutions due to funding disparities, the quality of work is commendable. Collaborative efforts between Bangladeshi mathematicians and their counterparts in Europe and America are growing facilitated by digital connectivity.</w:t>
      </w:r>
    </w:p>
    <w:p>
      <w:pPr>
        <w:pStyle w:val="BodyText"/>
      </w:pPr>
      <w:r>
        <w:t xml:space="preserve">Moreover applied mathematicians are addressing local challenges such as flood prediction models for the Padma River basin, traffic flow optimization for Dhaka’s congested streets, and epidemiological modeling during public health crises. These applications demonstrate how mathematical thinking directly impacts policy-making and urban planning in Bangladesh Dhaka.</w:t>
      </w:r>
    </w:p>
    <w:bookmarkEnd w:id="23"/>
    <w:bookmarkStart w:id="24" w:name="challenges-and-opportunities"/>
    <w:p>
      <w:pPr>
        <w:pStyle w:val="Heading2"/>
      </w:pPr>
      <w:r>
        <w:t xml:space="preserve">5. Challenges and Opportunities</w:t>
      </w:r>
    </w:p>
    <w:p>
      <w:pPr>
        <w:pStyle w:val="FirstParagraph"/>
      </w:pPr>
      <w:r>
        <w:t xml:space="preserve">Despite these advancements significant challenges persist. Limited research funding remains a primary hurdle for mathematicians in Bangladesh Dhaka compared to their global peers. Access to up-to-date literature and computational resources can also be restricted due to economic constraints or import regulations.</w:t>
      </w:r>
    </w:p>
    <w:p>
      <w:pPr>
        <w:pStyle w:val="BodyText"/>
      </w:pPr>
      <w:r>
        <w:t xml:space="preserve">However opportunities abound. The government of Bangladesh has shown increased interest in science and technology education initiatives aimed at transforming the country into a knowledge-based economy. Programs encouraging STEM (Science, Technology, Engineering, and Mathematics) education at the secondary level are beginning to yield results as these students enter universities like those in Dhaka.</w:t>
      </w:r>
    </w:p>
    <w:p>
      <w:pPr>
        <w:pStyle w:val="BodyText"/>
      </w:pPr>
      <w:r>
        <w:t xml:space="preserve">Furthermore there is a growing community of young mathematicians who are digitally native and well-connected globally. They leverage online platforms for collaboration thereby bypassing traditional geographic limitations. This digital connectivity allows mathematicians in Bangladesh Dhaka to participate actively in international conferences and joint research projects without necessarily relocating abroad.</w:t>
      </w:r>
    </w:p>
    <w:bookmarkEnd w:id="24"/>
    <w:bookmarkStart w:id="25" w:name="conclusion"/>
    <w:p>
      <w:pPr>
        <w:pStyle w:val="Heading2"/>
      </w:pPr>
      <w:r>
        <w:t xml:space="preserve">6. Conclusion</w:t>
      </w:r>
    </w:p>
    <w:p>
      <w:pPr>
        <w:pStyle w:val="FirstParagraph"/>
      </w:pPr>
      <w:r>
        <w:t xml:space="preserve">The journey of the mathematician in Bangladesh Dhaka reflects a broader narrative of resilience, adaptation, and growth. From post-independence reconstruction efforts to leading-edge data analytics today these scholars have adapted their skills to meet the evolving needs of society. While historical contributions were often overshadowed by larger geopolitical narratives contemporary mathematicians are carving out distinct niches both within academia and industry.</w:t>
      </w:r>
    </w:p>
    <w:p>
      <w:pPr>
        <w:pStyle w:val="BodyText"/>
      </w:pPr>
      <w:r>
        <w:t xml:space="preserve">As Bangladesh continues its development path Dhaka stands as a critical node where mathematical theory meets real-world application. Supporting these mathematicians through better funding infrastructure and international collaboration is not merely an academic exercise but a strategic investment in the nation’s future. By recognizing and nurturing local talent Bangladesh can ensure that its mathematicians continue to contribute meaningfully to global knowledge while solving domestic challenges with precision and innovation.</w:t>
      </w:r>
    </w:p>
    <w:bookmarkEnd w:id="25"/>
    <w:bookmarkStart w:id="26" w:name="references"/>
    <w:p>
      <w:pPr>
        <w:pStyle w:val="Heading2"/>
      </w:pPr>
      <w:r>
        <w:t xml:space="preserve">References</w:t>
      </w:r>
    </w:p>
    <w:p>
      <w:pPr>
        <w:numPr>
          <w:ilvl w:val="0"/>
          <w:numId w:val="1001"/>
        </w:numPr>
        <w:pStyle w:val="Compact"/>
      </w:pPr>
      <w:r>
        <w:t xml:space="preserve">Hossain, M. (2015). "Educational Development in East Pakistan: The Case of Mathematics." Journal of South Asian Education.</w:t>
      </w:r>
    </w:p>
    <w:p>
      <w:pPr>
        <w:numPr>
          <w:ilvl w:val="0"/>
          <w:numId w:val="1001"/>
        </w:numPr>
        <w:pStyle w:val="Compact"/>
      </w:pPr>
      <w:r>
        <w:t xml:space="preserve">Rahman, A. (2018). "Urbanization and Mathematical Modeling in Dhaka." International Journal of Urban Studies.</w:t>
      </w:r>
    </w:p>
    <w:p>
      <w:pPr>
        <w:numPr>
          <w:ilvl w:val="0"/>
          <w:numId w:val="1001"/>
        </w:numPr>
        <w:pStyle w:val="Compact"/>
      </w:pPr>
      <w:r>
        <w:t xml:space="preserve">Karim, S. (2020). "Statistics in Public Health: Lessons from Bangladesh." Global Health Review.</w:t>
      </w:r>
    </w:p>
    <w:p>
      <w:pPr>
        <w:pStyle w:val="FirstParagraph"/>
      </w:pPr>
      <w:r>
        <w:t xml:space="preserve">This document serves as a research overview for educational purposes within the context of Bangladesh Dhaka.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Mathematician in Bangladesh Dhaka: A Historical and Contemporary Research Paper</dc:title>
  <dc:creator/>
  <dc:language>en</dc:language>
  <cp:keywords/>
  <dcterms:created xsi:type="dcterms:W3CDTF">2026-07-29T22:31:22Z</dcterms:created>
  <dcterms:modified xsi:type="dcterms:W3CDTF">2026-07-29T22:31:22Z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