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Chile</w:t>
      </w:r>
      <w:r>
        <w:t xml:space="preserve"> </w:t>
      </w:r>
      <w:r>
        <w:t xml:space="preserve">Santiago</w:t>
      </w:r>
    </w:p>
    <w:bookmarkStart w:id="28" w:name="X2f19596271c65609413b4db54ac7f94737be6ce"/>
    <w:p>
      <w:pPr>
        <w:pStyle w:val="Heading1"/>
      </w:pPr>
      <w:r>
        <w:t xml:space="preserve">The Role of the Mathematician in the Scientific Ecosystem of Chile Santiago</w:t>
      </w:r>
    </w:p>
    <w:p>
      <w:pPr>
        <w:pStyle w:val="FirstParagraph"/>
      </w:pPr>
      <w:r>
        <w:t xml:space="preserve">A Research Analysis on Academic Contributions, Industrial Application, and Future Trajectories</w:t>
      </w:r>
    </w:p>
    <w:p>
      <w:pPr>
        <w:pStyle w:val="BodyText"/>
      </w:pPr>
      <w:r>
        <w:rPr>
          <w:bCs/>
          <w:b/>
        </w:rPr>
        <w:t xml:space="preserve">Abstract:</w:t>
      </w:r>
      <w:r>
        <w:t xml:space="preserve"> </w:t>
      </w:r>
      <w:r>
        <w:t xml:space="preserve">This paper explores the evolving identity of the Mathematician within the capital region of Chile Santiago. It examines how historical foundations have transitioned into modern applications in data science, engineering, and public policy. The study highlights specific contributions made by local institutions and analyzes how Chile Santiago serves as a unique laboratory for mathematical research in Latin America.</w:t>
      </w:r>
    </w:p>
    <w:bookmarkStart w:id="20" w:name="i.-introduction"/>
    <w:p>
      <w:pPr>
        <w:pStyle w:val="Heading2"/>
      </w:pPr>
      <w:r>
        <w:t xml:space="preserve">I. Introduction</w:t>
      </w:r>
    </w:p>
    <w:p>
      <w:pPr>
        <w:pStyle w:val="FirstParagraph"/>
      </w:pPr>
      <w:r>
        <w:t xml:space="preserve">In the grand tapestry of global scientific advancement, the figure of the Mathematician stands as both a foundational architect and an innovative explorer. While mathematics is often viewed through the lens of abstract theory, its practical applications are woven into every facet of modern society. Nowhere is this duality more evident than in Chile Santiago, a metropolis that has rapidly emerged as a hub for higher education and scientific inquiry in South America. This research paper aims to dissect the multifaceted role of the mathematician within this specific geographic and cultural context.</w:t>
      </w:r>
    </w:p>
    <w:p>
      <w:pPr>
        <w:pStyle w:val="BodyText"/>
      </w:pPr>
      <w:r>
        <w:t xml:space="preserve">The city of Chile Santiago, with its dense concentration of universities such as Universidad de Chile and Pontificia Universidad Católica de Chile, provides a fertile ground for mathematical discourse. The mathematician here is not merely an academic confined to ivory towers but a critical player in solving regional challenges. From optimizing public transport logistics to modeling climate change impacts on the Andes, the work performed by these intellectuals has tangible real-world consequences.</w:t>
      </w:r>
    </w:p>
    <w:bookmarkEnd w:id="20"/>
    <w:bookmarkStart w:id="21" w:name="X7fa88093763343c67b851e3f8b9440c74c2c0eb"/>
    <w:p>
      <w:pPr>
        <w:pStyle w:val="Heading2"/>
      </w:pPr>
      <w:r>
        <w:t xml:space="preserve">II. Historical Context and Academic Foundations</w:t>
      </w:r>
    </w:p>
    <w:p>
      <w:pPr>
        <w:pStyle w:val="FirstParagraph"/>
      </w:pPr>
      <w:r>
        <w:t xml:space="preserve">To understand the current state of mathematics in Chile Santiago, one must look back at its historical roots. For much of the 19th and early 20th centuries, mathematical education in Chile was heavily influenced by European models, particularly French and German traditions. This legacy persists today in the rigorous theoretical training provided to students.</w:t>
      </w:r>
    </w:p>
    <w:p>
      <w:pPr>
        <w:pStyle w:val="BodyText"/>
      </w:pPr>
      <w:r>
        <w:t xml:space="preserve">The establishment of strong research centers in Chile Santiago during the late 20th century marked a turning point. These institutions began to focus not only on pure mathematics—such as algebraic geometry and number theory—but also on applied branches like differential equations and statistics. This shift was crucial because it allowed the mathematician to bridge the gap between abstract logic and empirical observation.</w:t>
      </w:r>
    </w:p>
    <w:p>
      <w:pPr>
        <w:pStyle w:val="BodyText"/>
      </w:pPr>
      <w:r>
        <w:t xml:space="preserve">Furthermore, international collaborations have played a pivotal role. Mathematicians from Chile Santiago frequently engage with peers in North America and Europe, ensuring that local research remains at the cutting edge of global developments. These exchanges enrich the intellectual capital of Chile Santiago, attracting talent and fostering an environment where innovation thrives.</w:t>
      </w:r>
    </w:p>
    <w:bookmarkEnd w:id="21"/>
    <w:bookmarkStart w:id="24" w:name="X16021c2606fa82513fdf3f74a2aa1c4f24d5ec3"/>
    <w:p>
      <w:pPr>
        <w:pStyle w:val="Heading2"/>
      </w:pPr>
      <w:r>
        <w:t xml:space="preserve">III. The Mathematician in Industry: Beyond Academia</w:t>
      </w:r>
    </w:p>
    <w:p>
      <w:pPr>
        <w:pStyle w:val="FirstParagraph"/>
      </w:pPr>
      <w:r>
        <w:t xml:space="preserve">A significant trend observed in recent years is the migration of mathematicians from pure academia to the industrial sector. In Chile Santiago, a booming economic landscape driven by mining, finance, and technology has created a high demand for quantitative analysts.</w:t>
      </w:r>
    </w:p>
    <w:bookmarkStart w:id="22" w:name="Xa42c441c6d251ec4785d5fa8e641b29a7507426"/>
    <w:p>
      <w:pPr>
        <w:pStyle w:val="Heading3"/>
      </w:pPr>
      <w:r>
        <w:t xml:space="preserve">A. Data Science and Artificial Intelligence</w:t>
      </w:r>
    </w:p>
    <w:p>
      <w:pPr>
        <w:pStyle w:val="FirstParagraph"/>
      </w:pPr>
      <w:r>
        <w:t xml:space="preserve">The rise of big data has placed the mathematician at the forefront of technological innovation. In Chile Santiago’s growing tech startup scene, experts in linear algebra, probability theory, and optimization algorithms are essential for developing machine learning models. These professionals help companies predict market trends, optimize supply chains in the mining sector—a backbone of Chilean economy—and enhance user experiences through predictive analytics.</w:t>
      </w:r>
    </w:p>
    <w:bookmarkEnd w:id="22"/>
    <w:bookmarkStart w:id="23" w:name="b.-financial-engineering"/>
    <w:p>
      <w:pPr>
        <w:pStyle w:val="Heading3"/>
      </w:pPr>
      <w:r>
        <w:t xml:space="preserve">B. Financial Engineering</w:t>
      </w:r>
    </w:p>
    <w:p>
      <w:pPr>
        <w:pStyle w:val="FirstParagraph"/>
      </w:pPr>
      <w:r>
        <w:t xml:space="preserve">Chile’s stable economic environment has made Santiago a regional financial hub. Here, the mathematician plays a critical role in risk management and derivative pricing. By applying stochastic calculus and complex modeling techniques, these experts help banks and investment firms navigate volatile markets. The ability of the mathematician to quantify uncertainty is invaluable in this high-stakes environment.</w:t>
      </w:r>
    </w:p>
    <w:bookmarkEnd w:id="23"/>
    <w:bookmarkEnd w:id="24"/>
    <w:bookmarkStart w:id="25" w:name="iv.-public-policy-and-social-impact"/>
    <w:p>
      <w:pPr>
        <w:pStyle w:val="Heading2"/>
      </w:pPr>
      <w:r>
        <w:t xml:space="preserve">IV. Public Policy and Social Impact</w:t>
      </w:r>
    </w:p>
    <w:p>
      <w:pPr>
        <w:pStyle w:val="FirstParagraph"/>
      </w:pPr>
      <w:r>
        <w:t xml:space="preserve">Beyond industry, the mathematician serves as a vital advisor for public policy in Chile Santiago. Urban planning, healthcare distribution, and environmental protection all rely heavily on mathematical modeling.</w:t>
      </w:r>
    </w:p>
    <w:p>
      <w:pPr>
        <w:pStyle w:val="BodyText"/>
      </w:pPr>
      <w:r>
        <w:t xml:space="preserve">In the context of urban planning, mathematicians collaborate with engineers to optimize traffic flow in one of Latin America’s most congested capitals. Using graph theory and network analysis, they propose solutions that reduce commute times and lower carbon emissions. Similarly, during public health crises, such as the recent pandemic epidemiologists relied on mathematical models developed by experts from Chile Santiago to forecast infection rates and allocate resources effectively.</w:t>
      </w:r>
    </w:p>
    <w:bookmarkEnd w:id="25"/>
    <w:bookmarkStart w:id="26" w:name="v.-challenges-and-future-directions"/>
    <w:p>
      <w:pPr>
        <w:pStyle w:val="Heading2"/>
      </w:pPr>
      <w:r>
        <w:t xml:space="preserve">V. Challenges and Future Directions</w:t>
      </w:r>
    </w:p>
    <w:p>
      <w:pPr>
        <w:pStyle w:val="FirstParagraph"/>
      </w:pPr>
      <w:r>
        <w:t xml:space="preserve">Despite the progress made, challenges remain. Funding for basic research can be precarious, and there is often a disconnect between academic output and industrial needs. Additionally, retaining top talent in Chile Santiago requires competitive salaries that rival those available abroad.</w:t>
      </w:r>
    </w:p>
    <w:p>
      <w:pPr>
        <w:pStyle w:val="BodyText"/>
      </w:pPr>
      <w:r>
        <w:t xml:space="preserve">To address these issues, new initiatives are being launched to strengthen the pipeline from university to industry. Mentorship programs and interdisciplinary workshops are becoming more common. The goal is to empower the mathematician with not just technical skills but also communication abilities, enabling them to translate complex concepts for non-specialist audiences in policy and business.</w:t>
      </w:r>
    </w:p>
    <w:bookmarkEnd w:id="26"/>
    <w:bookmarkStart w:id="27" w:name="vi.-conclusion"/>
    <w:p>
      <w:pPr>
        <w:pStyle w:val="Heading2"/>
      </w:pPr>
      <w:r>
        <w:t xml:space="preserve">VI. Conclusion</w:t>
      </w:r>
    </w:p>
    <w:p>
      <w:pPr>
        <w:pStyle w:val="FirstParagraph"/>
      </w:pPr>
      <w:r>
        <w:t xml:space="preserve">In conclusion, the Mathematician in Chile Santiago occupies a dynamic and increasingly influential position. No longer relegated to the margins of society, these intellectuals are central drivers of economic growth, technological advancement, and social welfare. By leveraging their rigorous training and analytical prowess, they contribute significantly to making Chile Santiago a competitive player on the global stage.</w:t>
      </w:r>
    </w:p>
    <w:p>
      <w:pPr>
        <w:pStyle w:val="BodyText"/>
      </w:pPr>
      <w:r>
        <w:t xml:space="preserve">As we look toward the future, it is imperative that stakeholders—government bodies, private enterprises, and educational institutions—continue to invest in mathematical education and research. Only by doing so can we ensure that the next generation of Mathematician continues to push boundaries and solve the complex problems facing our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Scientific Ecosystem of Chile Santiago</dc:title>
  <dc:creator/>
  <dc:language>en</dc:language>
  <cp:keywords/>
  <dcterms:created xsi:type="dcterms:W3CDTF">2026-07-29T11:21:53Z</dcterms:created>
  <dcterms:modified xsi:type="dcterms:W3CDTF">2026-07-29T11:21:53Z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