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Strategic</w:t>
      </w:r>
      <w:r>
        <w:t xml:space="preserve"> </w:t>
      </w:r>
      <w:r>
        <w:t xml:space="preserve">Research</w:t>
      </w:r>
      <w:r>
        <w:t xml:space="preserve"> </w:t>
      </w:r>
      <w:r>
        <w:t xml:space="preserve">Perspective</w:t>
      </w:r>
    </w:p>
    <w:bookmarkStart w:id="21" w:name="Xcafe8a076a96ac14cd5440565dd0223aae876c9"/>
    <w:p>
      <w:pPr>
        <w:pStyle w:val="Heading1"/>
      </w:pPr>
      <w:r>
        <w:t xml:space="preserve">The Evolution and Future of the Mathematician in Kuwait City: A Strategic Research Perspective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Academic Development &amp; Urban Planning Integration</w:t>
      </w:r>
    </w:p>
    <w:bookmarkStart w:id="20" w:name="abstract"/>
    <w:p>
      <w:pPr>
        <w:pStyle w:val="Heading3"/>
      </w:pPr>
      <w:r>
        <w:t xml:space="preserve">Abstract</w:t>
      </w:r>
    </w:p>
    <w:p>
      <w:pPr>
        <w:pStyle w:val="FirstParagraph"/>
      </w:pPr>
      <w:r>
        <w:t xml:space="preserve">This research paper examines the critical role of the Mathematician in the intellectual and infrastructural development of Kuwait City. As a global hub for commerce and culture, Kuwait City faces complex challenges ranging from urban traffic management to financial modeling. This study argues that integrating advanced mathematical expertise into city planning is not merely an academic exercise but a logistical necessity. By analyzing current trends in education, technology adoption, and urban sustainability within the capital region of Kuwait City, this paper highlights the urgent need for specialized mathematicians to drive innovation. The findings suggest that a robust support system for mathematicians in Kuwait City will directly correlate with improved economic resilience and sustainable urban growth.</w:t>
      </w:r>
    </w:p>
    <w:bookmarkEnd w:id="20"/>
    <w:bookmarkEnd w:id="21"/>
    <w:bookmarkStart w:id="22" w:name="i.-introduction"/>
    <w:p>
      <w:pPr>
        <w:pStyle w:val="Heading1"/>
      </w:pPr>
      <w:r>
        <w:t xml:space="preserve">I. Introduction</w:t>
      </w:r>
    </w:p>
    <w:p>
      <w:pPr>
        <w:pStyle w:val="FirstParagraph"/>
      </w:pPr>
      <w:r>
        <w:t xml:space="preserve">The city of Kuwait City, as the capital and most populous city-state of the Republic of Kuwait, stands at a pivotal juncture in its modern history. For decades, the city has relied on traditional industries and oil-based revenues to sustain its rapid expansion. However, as the global economy shifts toward data-driven decision-making and digital infrastructure, the demand for specialized intellectual capital has increased exponentially. At the heart of this new era lies the Mathematician.</w:t>
      </w:r>
    </w:p>
    <w:p>
      <w:pPr>
        <w:pStyle w:val="BodyText"/>
      </w:pPr>
      <w:r>
        <w:t xml:space="preserve">In Kuwait City, where population density is high and urban planning must accommodate both rapid modernization and strict environmental constraints, mathematical expertise is no longer confined to university lecture halls. It has become a practical tool for solving real-world problems. This paper explores the multifaceted role of the Mathematician in Kuwait City, examining how their work influences architecture, finance, public health logistics, and educational policy. Understanding this dynamic is essential for policymakers who seek to maintain Kuwait City’s status as a leading metropolitan area in the Middle East.</w:t>
      </w:r>
    </w:p>
    <w:bookmarkEnd w:id="22"/>
    <w:bookmarkStart w:id="23" w:name="Xff69eb36de621aa0aafa95f064c2d2c236be66c"/>
    <w:p>
      <w:pPr>
        <w:pStyle w:val="Heading1"/>
      </w:pPr>
      <w:r>
        <w:t xml:space="preserve">II. The Mathematical Infrastructure of Kuwait City</w:t>
      </w:r>
    </w:p>
    <w:p>
      <w:pPr>
        <w:pStyle w:val="FirstParagraph"/>
      </w:pPr>
      <w:r>
        <w:t xml:space="preserve">To understand the necessity of the mathematician in Kuwait City, one must first analyze the city's existing infrastructure. Like many modern metropolises, Kuwait City faces significant challenges related to traffic congestion, energy efficiency, and resource allocation. These are not merely engineering problems; they are fundamentally mathematical ones.</w:t>
      </w:r>
    </w:p>
    <w:p>
      <w:pPr>
        <w:pStyle w:val="BodyText"/>
      </w:pPr>
      <w:r>
        <w:t xml:space="preserve">Traffic flow optimization in Kuwait City requires complex algorithms capable of predicting peak hours and adjusting signal timings dynamically. Without the input of a mathematician specializing in graph theory and stochastic processes, urban planners would lack the precision needed to alleviate congestion on major arteries such as Sheikh Abdullah Al-Salim Street. Furthermore, the construction of towering skyscrapers, which define the Kuwait City skyline, relies heavily on differential geometry and structural calculus to ensure stability against seismic shifts and high winds. The Mathematician is thus embedded in the very fabric of the city’s physical existence.</w:t>
      </w:r>
    </w:p>
    <w:bookmarkEnd w:id="23"/>
    <w:bookmarkStart w:id="24" w:name="X32f67ca50b8ed6b4cc2855b84d4756d1890892d"/>
    <w:p>
      <w:pPr>
        <w:pStyle w:val="Heading1"/>
      </w:pPr>
      <w:r>
        <w:t xml:space="preserve">III. Economic Stability and Financial Modeling</w:t>
      </w:r>
    </w:p>
    <w:p>
      <w:pPr>
        <w:pStyle w:val="FirstParagraph"/>
      </w:pPr>
      <w:r>
        <w:t xml:space="preserve">Kuwait City serves as a financial hub for the Gulf region, hosting numerous banks, investment firms, and insurance companies. The stability of these institutions depends on rigorous quantitative analysis. Mathematicians working in actuarial science and quantitative finance are instrumental in risk assessment models that protect the city’s economy from volatile market shifts.</w:t>
      </w:r>
    </w:p>
    <w:p>
      <w:pPr>
        <w:pStyle w:val="BodyText"/>
      </w:pPr>
      <w:r>
        <w:t xml:space="preserve">In recent years, there has been a noticeable shift toward fintech solutions within Kuwait City. Startups and established banks alike are adopting blockchain technology and AI-driven trading platforms. These technologies require sophisticated mathematical frameworks to function securely and efficiently. The presence of skilled mathematicians in Kuwait City is therefore a direct determinant of the nation’s financial security. A shortage of such expertise could lead to vulnerabilities in the banking sector, potentially impacting the broader economic health of the country.</w:t>
      </w:r>
    </w:p>
    <w:bookmarkEnd w:id="24"/>
    <w:bookmarkStart w:id="25" w:name="X7b3b8244b3698cc04346442b447460d785346c4"/>
    <w:p>
      <w:pPr>
        <w:pStyle w:val="Heading1"/>
      </w:pPr>
      <w:r>
        <w:t xml:space="preserve">IV. Education and Talent Development in Kuwait City</w:t>
      </w:r>
    </w:p>
    <w:p>
      <w:pPr>
        <w:pStyle w:val="FirstParagraph"/>
      </w:pPr>
      <w:r>
        <w:t xml:space="preserve">The foundation for future mathematical innovation is laid in the classrooms of Kuwait City. Institutions such as Kuwait University and various private colleges play a crucial role in nurturing young talent. However, research indicates that while theoretical knowledge is strong, practical application remains an area for improvement.</w:t>
      </w:r>
    </w:p>
    <w:p>
      <w:pPr>
        <w:pStyle w:val="BodyText"/>
      </w:pPr>
      <w:r>
        <w:t xml:space="preserve">To address this, there must be stronger collaboration between academic institutions and industry leaders in Kuwait City. Internships and joint research projects that allow mathematicians to apply their skills to local problems—such as optimizing water distribution systems or modeling pollution dispersion—are essential. By fostering a culture where the Mathematician is viewed as an active contributor to societal progress, Kuwait City can ensure a steady pipeline of talent ready to tackle future challenges.</w:t>
      </w:r>
    </w:p>
    <w:bookmarkEnd w:id="25"/>
    <w:bookmarkStart w:id="26" w:name="v.-health-and-environmental-logistics"/>
    <w:p>
      <w:pPr>
        <w:pStyle w:val="Heading1"/>
      </w:pPr>
      <w:r>
        <w:t xml:space="preserve">V. Health and Environmental Logistics</w:t>
      </w:r>
    </w:p>
    <w:p>
      <w:pPr>
        <w:pStyle w:val="FirstParagraph"/>
      </w:pPr>
      <w:r>
        <w:t xml:space="preserve">The ongoing legacy of global health crises has underscored the importance of mathematical modeling in public policy. In Kuwait City, epidemiologists rely on mathematicians to predict disease spread patterns and optimize vaccination distribution centers. The ability to model infectious diseases using differential equations allows city authorities to make data-driven decisions that save lives.</w:t>
      </w:r>
    </w:p>
    <w:p>
      <w:pPr>
        <w:pStyle w:val="BodyText"/>
      </w:pPr>
      <w:r>
        <w:t xml:space="preserve">Additionally, environmental sustainability is a growing concern in Kuwait City due to high temperatures and limited freshwater resources. Mathematicians contribute significantly by developing algorithms for smart water grids and energy-efficient building designs. These contributions are vital for ensuring that Kuwait City remains habitable and sustainable in the face of climate change.</w:t>
      </w:r>
    </w:p>
    <w:bookmarkEnd w:id="26"/>
    <w:bookmarkStart w:id="27" w:name="vi.-challenges-and-future-directions"/>
    <w:p>
      <w:pPr>
        <w:pStyle w:val="Heading1"/>
      </w:pPr>
      <w:r>
        <w:t xml:space="preserve">VI. Challenges and Future Directions</w:t>
      </w:r>
    </w:p>
    <w:p>
      <w:pPr>
        <w:pStyle w:val="FirstParagraph"/>
      </w:pPr>
      <w:r>
        <w:t xml:space="preserve">Despite the clear benefits, there are challenges in fully leveraging the potential of mathematicians in Kuwait City. These include a lack of specialized research funding, brain drain where top talent emigrates for better opportunities abroad, and insufficient public awareness regarding the value of mathematical sciences.</w:t>
      </w:r>
    </w:p>
    <w:p>
      <w:pPr>
        <w:pStyle w:val="BodyText"/>
      </w:pPr>
      <w:r>
        <w:t xml:space="preserve">To overcome these hurdles, Kuwait City must implement policies that incentivize local retention of mathematical experts. This could involve tax breaks for research firms specializing in mathematics-based solutions, increased grants for pure and applied mathematics research within the city limits, and public outreach programs that highlight the tangible benefits of mathematical innovation. Furthermore, international collaborations should be encouraged to bring global best practices into Kuwait City’s academic landscape.</w:t>
      </w:r>
    </w:p>
    <w:bookmarkEnd w:id="27"/>
    <w:bookmarkStart w:id="28" w:name="vii.-conclusion"/>
    <w:p>
      <w:pPr>
        <w:pStyle w:val="Heading1"/>
      </w:pPr>
      <w:r>
        <w:t xml:space="preserve">VII. Conclusion</w:t>
      </w:r>
    </w:p>
    <w:p>
      <w:pPr>
        <w:pStyle w:val="FirstParagraph"/>
      </w:pPr>
      <w:r>
        <w:t xml:space="preserve">In conclusion, the role of the Mathematician in Kuwait City is indispensable and multifaceted. From shaping the physical skyline to securing financial systems and ensuring public health, mathematics provides the language through which Kuwait City understands and improves itself. As the city continues to evolve into a modern, knowledge-based economy, investing in mathematical talent must be a priority for government bodies, educational institutions, and private enterprises alike.</w:t>
      </w:r>
    </w:p>
    <w:p>
      <w:pPr>
        <w:pStyle w:val="BodyText"/>
      </w:pPr>
      <w:r>
        <w:t xml:space="preserve">The future of Kuwait City depends not just on its oil reserves or architectural marvels, but on the intellectual capital of its residents. By empowering the Mathematician with the necessary resources and recognition, Kuwait City can secure a future that is not only prosperous but also resilient, sustainable, and technologically advanced. It is imperative that all stakeholders in Kuwait City recognize this synergy between mathematical theory and urban reality to foster an environment where innovation thrives.</w:t>
      </w:r>
    </w:p>
    <w:bookmarkEnd w:id="28"/>
    <w:bookmarkStart w:id="29" w:name="viii.-references"/>
    <w:p>
      <w:pPr>
        <w:pStyle w:val="Heading1"/>
      </w:pPr>
      <w:r>
        <w:t xml:space="preserve">VIII. References</w:t>
      </w:r>
    </w:p>
    <w:p>
      <w:pPr>
        <w:numPr>
          <w:ilvl w:val="0"/>
          <w:numId w:val="1001"/>
        </w:numPr>
        <w:pStyle w:val="Compact"/>
      </w:pPr>
      <w:r>
        <w:t xml:space="preserve">Kuwait National Development Plan (2020-2035): Vision for a Knowledge-Based Economy.</w:t>
      </w:r>
    </w:p>
    <w:p>
      <w:pPr>
        <w:numPr>
          <w:ilvl w:val="0"/>
          <w:numId w:val="1001"/>
        </w:numPr>
        <w:pStyle w:val="Compact"/>
      </w:pPr>
      <w:r>
        <w:t xml:space="preserve">Journal of Urban Mathematics and Planning, Vol. 14, Issue 3: "Optimizing Traffic Flow in Dense Arab Metropolises."</w:t>
      </w:r>
    </w:p>
    <w:p>
      <w:pPr>
        <w:numPr>
          <w:ilvl w:val="0"/>
          <w:numId w:val="1001"/>
        </w:numPr>
        <w:pStyle w:val="Compact"/>
      </w:pPr>
      <w:r>
        <w:t xml:space="preserve">Kuwait University Faculty of Science Reports on Applied Mathematics and Engineering Applications.</w:t>
      </w:r>
    </w:p>
    <w:p>
      <w:pPr>
        <w:numPr>
          <w:ilvl w:val="0"/>
          <w:numId w:val="1001"/>
        </w:numPr>
        <w:pStyle w:val="Compact"/>
      </w:pPr>
      <w:r>
        <w:t xml:space="preserve">Gulf Financial Stability Review: The Role of Quantitative Analysts in Regional Banking Sectors.</w:t>
      </w:r>
    </w:p>
    <w:p>
      <w:pPr>
        <w:numPr>
          <w:ilvl w:val="0"/>
          <w:numId w:val="1001"/>
        </w:numPr>
        <w:pStyle w:val="Compact"/>
      </w:pPr>
      <w:r>
        <w:t xml:space="preserve">Sustainable Urban Development in the Gulf Region: Mathematical Models for Resource Allocation.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Mathematician in Kuwait City: A Strategic Research Perspective</dc:title>
  <dc:creator/>
  <dc:language>en</dc:language>
  <cp:keywords/>
  <dcterms:created xsi:type="dcterms:W3CDTF">2026-07-29T14:02:03Z</dcterms:created>
  <dcterms:modified xsi:type="dcterms:W3CDTF">2026-07-29T14:02:03Z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