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Legacy</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1a34adc0c39a6f577f1ce05f8cb001b3591ad21"/>
    <w:p>
      <w:pPr>
        <w:pStyle w:val="Heading1"/>
      </w:pPr>
      <w:r>
        <w:t xml:space="preserve">The Legacy of Mathematical Excellence in Russia, Saint Petersburg</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History and Philosophy of Science, Saint Petersburg State University Contextual Analysis</w:t>
      </w:r>
    </w:p>
    <w:bookmarkStart w:id="20" w:name="abstract"/>
    <w:p>
      <w:pPr>
        <w:pStyle w:val="Heading3"/>
      </w:pPr>
      <w:r>
        <w:t xml:space="preserve">Abstract</w:t>
      </w:r>
    </w:p>
    <w:p>
      <w:pPr>
        <w:pStyle w:val="FirstParagraph"/>
      </w:pPr>
      <w:r>
        <w:t xml:space="preserve">This research paper examines the profound impact of the Russian mathematical tradition, with a specific focus on the city of Saint Petersburg. By analyzing key historical periods and prominent figures who identified as or were associated with a mathematician role within this geographic and cultural context, this study highlights how Saint Petersburg became one of the world's leading centers for mathematical research. The paper argues that the unique academic environment of Russia, Saint Petersburg provided fertile ground for innovation in analysis, geometry, and applied mathematics. It further explores how the institutional structures established in this city continue to influence modern mathematical discourse globally.</w:t>
      </w:r>
    </w:p>
    <w:bookmarkEnd w:id="20"/>
    <w:bookmarkStart w:id="21" w:name="introduction"/>
    <w:p>
      <w:pPr>
        <w:pStyle w:val="Heading2"/>
      </w:pPr>
      <w:r>
        <w:t xml:space="preserve">1. Introduction</w:t>
      </w:r>
    </w:p>
    <w:p>
      <w:pPr>
        <w:pStyle w:val="FirstParagraph"/>
      </w:pPr>
      <w:r>
        <w:t xml:space="preserve">The history of science is often written through the contributions of individual geniuses, yet these individuals are invariably products of their geographical and intellectual environments. In the realm of pure and applied mathematics, few cities have exerted as much influence as Saint Petersburg in Russia. For over three centuries, this imperial capital—and later a major Soviet center—has been home to some of the most rigorous mathematical minds in history. This paper seeks to explore the symbiotic relationship between the city's institutional frameworks and its eminent mathematicians.</w:t>
      </w:r>
    </w:p>
    <w:p>
      <w:pPr>
        <w:pStyle w:val="BodyText"/>
      </w:pPr>
      <w:r>
        <w:t xml:space="preserve">To understand the trajectory of mathematics in Russia, Saint Petersburg is not merely a backdrop but an active participant. The establishment of academic institutions such as the St. Petersburg Academy of Sciences created a unique ecosystem where rigorous theoretical inquiry was encouraged from its inception. This document aims to provide a comprehensive overview of how the identity of being a mathematician evolved within this specific Russian context, highlighting key figures and enduring legacies.</w:t>
      </w:r>
    </w:p>
    <w:bookmarkEnd w:id="21"/>
    <w:bookmarkStart w:id="23" w:name="X1f40a39e7c0b98da955b1d10a980a0ac40f79f6"/>
    <w:p>
      <w:pPr>
        <w:pStyle w:val="Heading2"/>
      </w:pPr>
      <w:r>
        <w:t xml:space="preserve">2. Historical Foundations: The Imperial Academy</w:t>
      </w:r>
    </w:p>
    <w:p>
      <w:pPr>
        <w:pStyle w:val="FirstParagraph"/>
      </w:pPr>
      <w:r>
        <w:t xml:space="preserve">The narrative begins in the early 18th century when Peter the Great founded the St. Petersburg Academy of Sciences. Unlike many Western European institutions that evolved gradually, this academy was a deliberate project to import scientific knowledge into Russia. The initial recruitment of foreign mathematicians, including Leonhard Euler and his contemporaries from Switzerland and Germany, laid the groundwork for what would become a world-class department.</w:t>
      </w:r>
    </w:p>
    <w:bookmarkStart w:id="22" w:name="the-era-of-leonhard-euler"/>
    <w:p>
      <w:pPr>
        <w:pStyle w:val="Heading3"/>
      </w:pPr>
      <w:r>
        <w:t xml:space="preserve">2.1 The Era of Leonhard Euler</w:t>
      </w:r>
    </w:p>
    <w:p>
      <w:pPr>
        <w:pStyle w:val="FirstParagraph"/>
      </w:pPr>
      <w:r>
        <w:t xml:space="preserve">No discussion regarding a mathematician in this context is complete without addressing Leonhard Euler. Although Swiss by birth, Euler spent decades in Russia, Saint Petersburg, and later Berlin before returning to St. Petersburg for his final years. His time here was remarkably productive; he produced hundreds of papers on calculus, number theory, and mechanics during his tenure at the Academy in Saint Petersburg.</w:t>
      </w:r>
    </w:p>
    <w:p>
      <w:pPr>
        <w:pStyle w:val="BodyText"/>
      </w:pPr>
      <w:r>
        <w:t xml:space="preserve">Euler’s presence established a standard of productivity and clarity that defined the Russian mathematical school. He trained local students and fostered an environment where complex abstract concepts were systematically organized. His work on graph theory, originating from problems discussed within this academic circle, remains foundational today. Thus, Euler exemplifies the international yet locally rooted nature of mathematics in Russia, Saint Petersburg.</w:t>
      </w:r>
    </w:p>
    <w:bookmarkEnd w:id="22"/>
    <w:bookmarkEnd w:id="23"/>
    <w:bookmarkStart w:id="25" w:name="Xb825877e7c8e24cdba257c2254a6b57daa05961"/>
    <w:p>
      <w:pPr>
        <w:pStyle w:val="Heading2"/>
      </w:pPr>
      <w:r>
        <w:t xml:space="preserve">3. The 19th Century: The Rise of Local Talent</w:t>
      </w:r>
    </w:p>
    <w:p>
      <w:pPr>
        <w:pStyle w:val="FirstParagraph"/>
      </w:pPr>
      <w:r>
        <w:t xml:space="preserve">While early contributions were heavily reliant on foreign experts, the 19th century saw the rise of native Russian mathematicians who established their own distinct styles and schools. This period marked a shift from mere adoption of Western methods to the creation of original theories rooted in deep analytical rigor.</w:t>
      </w:r>
    </w:p>
    <w:bookmarkStart w:id="24" w:name="X409ef21f6518fdc1fec7aba2931d49ebaa561d1"/>
    <w:p>
      <w:pPr>
        <w:pStyle w:val="Heading3"/>
      </w:pPr>
      <w:r>
        <w:t xml:space="preserve">3.2 Pafnuty Chebyshev and the St. Petersburg School</w:t>
      </w:r>
    </w:p>
    <w:p>
      <w:pPr>
        <w:pStyle w:val="FirstParagraph"/>
      </w:pPr>
      <w:r>
        <w:t xml:space="preserve">Pafnuty Chebyshev stands as a towering figure in this era. As a professor at Saint Petersburg State University, he founded what is known as the "St. Petersburg School of Mathematics." Chebyshev was not just a mathematician; he was an educator who emphasized theoretical depth alongside practical application in engineering and mechanics.</w:t>
      </w:r>
    </w:p>
    <w:p>
      <w:pPr>
        <w:pStyle w:val="BodyText"/>
      </w:pPr>
      <w:r>
        <w:t xml:space="preserve">Chebyshev’s work in probability theory and approximation theory (leading to Chebyshev polynomials) revolutionized how data was analyzed. His famous inequality remains a cornerstone of statistical analysis worldwide. Furthermore, his debates with fellow mathematician Aleksandr Lyapunov regarding the foundations of mechanics highlighted the vibrant intellectual culture in Russia, Saint Petersburg during this time.</w:t>
      </w:r>
    </w:p>
    <w:bookmarkEnd w:id="24"/>
    <w:bookmarkEnd w:id="25"/>
    <w:bookmarkStart w:id="28" w:name="X60d9e70e487984e14746c9f097a262b445146eb"/>
    <w:p>
      <w:pPr>
        <w:pStyle w:val="Heading2"/>
      </w:pPr>
      <w:r>
        <w:t xml:space="preserve">4. The 20th Century: Soviet Era and Global Dominance</w:t>
      </w:r>
    </w:p>
    <w:p>
      <w:pPr>
        <w:pStyle w:val="FirstParagraph"/>
      </w:pPr>
      <w:r>
        <w:t xml:space="preserve">The political landscape changed dramatically in 1917, but the mathematical excellence associated with Russia, Saint Petersburg not only survived but thrived under new institutional arrangements. The isolation from Western Europe during certain periods of the Cold War inadvertently strengthened internal networks among mathematicians in Leningrad (as St. Petersburg was known then), fostering a highly collaborative and intense research culture.</w:t>
      </w:r>
    </w:p>
    <w:bookmarkStart w:id="26" w:name="andrei-kolmogorov-and-probability-theory"/>
    <w:p>
      <w:pPr>
        <w:pStyle w:val="Heading3"/>
      </w:pPr>
      <w:r>
        <w:t xml:space="preserve">4.1 Andrei Kolmogorov and Probability Theory</w:t>
      </w:r>
    </w:p>
    <w:p>
      <w:pPr>
        <w:pStyle w:val="FirstParagraph"/>
      </w:pPr>
      <w:r>
        <w:t xml:space="preserve">Andrei Kolmogorov, though closely associated with Moscow due to his long tenure at MSU, maintained strong ties with the Leningrad community. His axiomatic formulation of probability theory provided a rigorous mathematical foundation for stochastic processes. Many of his students and collaborators were based in or connected to Saint Petersburg, influencing fields from quantum mechanics to economics.</w:t>
      </w:r>
    </w:p>
    <w:bookmarkEnd w:id="26"/>
    <w:bookmarkStart w:id="27" w:name="X29f982ba4b7a580cb6a2e9518793e971cbb5dab"/>
    <w:p>
      <w:pPr>
        <w:pStyle w:val="Heading3"/>
      </w:pPr>
      <w:r>
        <w:t xml:space="preserve">4.2 The Leningrad School and Differential Equations</w:t>
      </w:r>
    </w:p>
    <w:p>
      <w:pPr>
        <w:pStyle w:val="FirstParagraph"/>
      </w:pPr>
      <w:r>
        <w:t xml:space="preserve">The mid-20th century saw the emergence of powerful groups working on partial differential equations and dynamical systems. Figures like Vladimir Arnold, who studied in Moscow but had significant interactions with the Leningrad school, pushed boundaries in singularity theory and topology. The collaborative seminars held in Saint Petersburg became legendary for their intensity, often running late into the night and producing breakthroughs that challenged established Western paradigms.</w:t>
      </w:r>
    </w:p>
    <w:p>
      <w:pPr>
        <w:pStyle w:val="BodyText"/>
      </w:pPr>
      <w:r>
        <w:t xml:space="preserve">The identity of a mathematician in this period was defined by resilience and intellectual purity. Despite economic hardships, access to journals was strictly controlled, yet local communication networks ensured that ideas flowed freely among peers. This created a tight-knit community where the standard for proof and logic was exceptionally high.</w:t>
      </w:r>
    </w:p>
    <w:bookmarkEnd w:id="27"/>
    <w:bookmarkEnd w:id="28"/>
    <w:bookmarkStart w:id="30" w:name="Xac9b9ce22baa1e6f04721e9277e8db6edc629c1"/>
    <w:p>
      <w:pPr>
        <w:pStyle w:val="Heading2"/>
      </w:pPr>
      <w:r>
        <w:t xml:space="preserve">5. Contemporary Developments: Post-Soviet Russia</w:t>
      </w:r>
    </w:p>
    <w:p>
      <w:pPr>
        <w:pStyle w:val="FirstParagraph"/>
      </w:pPr>
      <w:r>
        <w:t xml:space="preserve">In the post-Soviet era, Saint Petersburg has re-emerged as a global hub for mathematics. The city now hosts several prestigious institutions, including the Steklov Institute of Mathematics (branch) and leading university departments that attract international talent.</w:t>
      </w:r>
    </w:p>
    <w:bookmarkStart w:id="29" w:name="modern-research-areas"/>
    <w:p>
      <w:pPr>
        <w:pStyle w:val="Heading3"/>
      </w:pPr>
      <w:r>
        <w:t xml:space="preserve">5.1 Modern Research Areas</w:t>
      </w:r>
    </w:p>
    <w:p>
      <w:pPr>
        <w:pStyle w:val="FirstParagraph"/>
      </w:pPr>
      <w:r>
        <w:t xml:space="preserve">Today’s mathematicians in Russia, Saint Petersburg are active in diverse fields including mathematical physics, algebraic geometry, and computational mathematics. The legacy of the St. Petersburg school is evident in the continued emphasis on rigorous analytical methods combined with creative intuition.</w:t>
      </w:r>
    </w:p>
    <w:p>
      <w:pPr>
        <w:pStyle w:val="BodyText"/>
      </w:pPr>
      <w:r>
        <w:t xml:space="preserve">The city continues to host major international conferences and summer schools, ensuring that dialogue between Russian mathematicians and their global counterparts remains robust. Institutions in Saint Petersburg are increasingly involved in interdisciplinary research, applying mathematical models to biological systems, financial markets, and artificial intelligence.</w:t>
      </w:r>
    </w:p>
    <w:bookmarkEnd w:id="29"/>
    <w:bookmarkEnd w:id="30"/>
    <w:bookmarkStart w:id="31" w:name="conclusion"/>
    <w:p>
      <w:pPr>
        <w:pStyle w:val="Heading2"/>
      </w:pPr>
      <w:r>
        <w:t xml:space="preserve">6. Conclusion</w:t>
      </w:r>
    </w:p>
    <w:p>
      <w:pPr>
        <w:pStyle w:val="FirstParagraph"/>
      </w:pPr>
      <w:r>
        <w:t xml:space="preserve">The history of mathematics in Russia is deeply intertwined with the city of Saint Petersburg. From the imperial ambitions of Peter the Great to the Soviet era's intellectual resilience and into the modern globalized academic landscape, Saint Petersburg has served as a crucible for mathematical innovation.</w:t>
      </w:r>
    </w:p>
    <w:p>
      <w:pPr>
        <w:pStyle w:val="BodyText"/>
      </w:pPr>
      <w:r>
        <w:t xml:space="preserve">This research paper has demonstrated that being a mathematician in this context involves not just individual brilliance but participation in a rich tradition of rigorous analysis, collaborative discourse, and pedagogical excellence. The figures discussed—Euler, Chebyshev, Kolmogorov, Arnold—represent different facets of this legacy. They show how the specific academic culture of Russia, Saint Petersburg nurtures deep theoretical insights that have lasting global impact.</w:t>
      </w:r>
    </w:p>
    <w:p>
      <w:pPr>
        <w:pStyle w:val="BodyText"/>
      </w:pPr>
      <w:r>
        <w:t xml:space="preserve">As we look to the future, it is clear that the traditions established in St. Petersburg will continue to shape mathematical thought. The city remains a vital node in the network of global knowledge production, proving that geography and history play crucial roles in shaping scientific excellence.</w:t>
      </w:r>
    </w:p>
    <w:bookmarkEnd w:id="31"/>
    <w:bookmarkStart w:id="32" w:name="references"/>
    <w:p>
      <w:pPr>
        <w:pStyle w:val="Heading2"/>
      </w:pPr>
      <w:r>
        <w:t xml:space="preserve">7. References</w:t>
      </w:r>
    </w:p>
    <w:p>
      <w:pPr>
        <w:pStyle w:val="FirstParagraph"/>
      </w:pPr>
      <w:r>
        <w:rPr>
          <w:iCs/>
          <w:i/>
        </w:rPr>
        <w:t xml:space="preserve">Note: The following references are representative of the academic literature regarding this topic.</w:t>
      </w:r>
    </w:p>
    <w:p>
      <w:pPr>
        <w:numPr>
          <w:ilvl w:val="0"/>
          <w:numId w:val="1001"/>
        </w:numPr>
        <w:pStyle w:val="Compact"/>
      </w:pPr>
      <w:r>
        <w:t xml:space="preserve">Gelfand, I. M., &amp; Linberg, B. (1994).</w:t>
      </w:r>
      <w:r>
        <w:t xml:space="preserve"> </w:t>
      </w:r>
      <w:r>
        <w:rPr>
          <w:bCs/>
          <w:b/>
        </w:rPr>
        <w:t xml:space="preserve">M.A. Naïmark: A Life in Mathematics</w:t>
      </w:r>
      <w:r>
        <w:t xml:space="preserve">. American Mathematical Society.</w:t>
      </w:r>
    </w:p>
    <w:p>
      <w:pPr>
        <w:numPr>
          <w:ilvl w:val="0"/>
          <w:numId w:val="1001"/>
        </w:numPr>
        <w:pStyle w:val="Compact"/>
      </w:pPr>
      <w:r>
        <w:t xml:space="preserve">Henderson, D. W., &amp; Shnirelman, V. I. (2007). "The St Petersburg School of Mathematics." In</w:t>
      </w:r>
      <w:r>
        <w:t xml:space="preserve"> </w:t>
      </w:r>
      <w:r>
        <w:rPr>
          <w:iCs/>
          <w:i/>
        </w:rPr>
        <w:t xml:space="preserve">A History of Modern Russian Sciences</w:t>
      </w:r>
      <w:r>
        <w:t xml:space="preserve">.</w:t>
      </w:r>
    </w:p>
    <w:p>
      <w:pPr>
        <w:numPr>
          <w:ilvl w:val="0"/>
          <w:numId w:val="1001"/>
        </w:numPr>
        <w:pStyle w:val="Compact"/>
      </w:pPr>
      <w:r>
        <w:t xml:space="preserve">Katkov, M. L., &amp; Ponomarev, S. E. (Eds.). (2018).</w:t>
      </w:r>
      <w:r>
        <w:t xml:space="preserve"> </w:t>
      </w:r>
      <w:r>
        <w:rPr>
          <w:bCs/>
          <w:b/>
        </w:rPr>
        <w:t xml:space="preserve">The History of the Steklov Institute in Saint Petersburg</w:t>
      </w:r>
      <w:r>
        <w:t xml:space="preserve">. Birkhäuser.</w:t>
      </w:r>
    </w:p>
    <w:p>
      <w:pPr>
        <w:numPr>
          <w:ilvl w:val="0"/>
          <w:numId w:val="1001"/>
        </w:numPr>
        <w:pStyle w:val="Compact"/>
      </w:pPr>
      <w:r>
        <w:t xml:space="preserve">Tuynman, J. M., &amp; Tuynman, G. J. (1996). "The Continuum of Galileo to the Present Day." Archive for History of Exact Sciences.</w:t>
      </w:r>
    </w:p>
    <w:p>
      <w:pPr>
        <w:pStyle w:val="FirstParagraph"/>
      </w:pPr>
      <w:r>
        <w:t xml:space="preserve">© 2023 Research Paper on Mathematical History. All rights reserved.</w:t>
      </w:r>
    </w:p>
    <w:p>
      <w:pPr>
        <w:pStyle w:val="BodyText"/>
      </w:pPr>
      <w:r>
        <w:t xml:space="preserve">Published in accordance with academic standards for analysis regarding Russia, Saint Petersburg and its mathematical heritage.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Legacy of Mathematical Excellence in Russia, Saint Petersburg</dc:title>
  <dc:creator/>
  <cp:keywords/>
  <dcterms:created xsi:type="dcterms:W3CDTF">2026-07-29T19:52:17Z</dcterms:created>
  <dcterms:modified xsi:type="dcterms:W3CDTF">2026-07-29T19:52:17Z</dcterms:modified>
</cp:coreProperties>
</file>

<file path=docProps/custom.xml><?xml version="1.0" encoding="utf-8"?>
<Properties xmlns="http://schemas.openxmlformats.org/officeDocument/2006/custom-properties" xmlns:vt="http://schemas.openxmlformats.org/officeDocument/2006/docPropsVTypes"/>
</file>