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Value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9f6556661a914f74f3d9e780d70fd9ce95195a8"/>
    <w:p>
      <w:pPr>
        <w:pStyle w:val="Heading1"/>
      </w:pPr>
      <w:r>
        <w:t xml:space="preserve">The Strategic Value of the Mathematician in United States Houston</w:t>
      </w:r>
    </w:p>
    <w:bookmarkStart w:id="20" w:name="abstract"/>
    <w:p>
      <w:pPr>
        <w:pStyle w:val="Heading2"/>
      </w:pPr>
      <w:r>
        <w:t xml:space="preserve">Abstract</w:t>
      </w:r>
    </w:p>
    <w:p>
      <w:pPr>
        <w:pStyle w:val="FirstParagraph"/>
      </w:pPr>
      <w:r>
        <w:t xml:space="preserve">This research paper explores the critical role of the mathematician within the economic, industrial, and educational landscape of United States Houston. As one of the most significant metropolitan areas in Texas and a global hub for energy and healthcare, Houston relies heavily on quantitative analysis. This document examines how professionals identified as a mathematician contribute to local industries such as oil and gas, medicine, finance, and data science. The study highlights specific applications of mathematical theory in solving real-world problems unique to the geographical and economic context of United States Houston.</w:t>
      </w:r>
    </w:p>
    <w:bookmarkEnd w:id="20"/>
    <w:bookmarkStart w:id="21" w:name="introduction"/>
    <w:p>
      <w:pPr>
        <w:pStyle w:val="Heading2"/>
      </w:pPr>
      <w:r>
        <w:t xml:space="preserve">Introduction</w:t>
      </w:r>
    </w:p>
    <w:p>
      <w:pPr>
        <w:pStyle w:val="FirstParagraph"/>
      </w:pPr>
      <w:r>
        <w:t xml:space="preserve">The city of United States Houston is widely recognized as the energy capital of the world. However, its economic diversity extends far beyond petroleum extraction into healthcare, transportation, aerospace, and advanced manufacturing. Central to the operations of these industries is rigorous quantitative reasoning. In this environment, the mathematician serves not merely as an academic figure but as a vital strategic asset. This paper argues that the skills possessed by a mathematician—ranging from statistical modeling to algorithmic design—are indispensable to maintaining Houston's competitive edge in global markets. Understanding the specific contributions of each mathematician helps clarify why United States Houston remains a beacon for STEM (Science, Technology, Engineering, and Mathematics) talent.</w:t>
      </w:r>
    </w:p>
    <w:bookmarkEnd w:id="21"/>
    <w:bookmarkStart w:id="22" w:name="X67424441acd9375d645d6eb709a4a046965cb0c"/>
    <w:p>
      <w:pPr>
        <w:pStyle w:val="Heading2"/>
      </w:pPr>
      <w:r>
        <w:t xml:space="preserve">The Energy Sector: Mathematical Modeling and Exploration</w:t>
      </w:r>
    </w:p>
    <w:p>
      <w:pPr>
        <w:pStyle w:val="FirstParagraph"/>
      </w:pPr>
      <w:r>
        <w:t xml:space="preserve">The most prominent industry in United States Houston is the energy sector. Major corporations headquartered or operating heavily within this region rely on complex mathematical models to locate oil reserves, manage supply chains, and assess environmental risks. Herein lies the primary domain of the applied mathematician.</w:t>
      </w:r>
    </w:p>
    <w:p>
      <w:pPr>
        <w:pStyle w:val="BodyText"/>
      </w:pPr>
      <w:r>
        <w:t xml:space="preserve">Reservoir simulation requires solving partial differential equations that describe fluid flow through porous media. A mathematician working in this field develops numerical methods to approximate these solutions with high precision. Without such expertise, energy companies would face significant inefficiencies in extraction and higher costs for consumers. Furthermore, risk assessment analysts who are trained as mathematicians evaluate market volatility using stochastic calculus. This allows firms in United States Houston to hedge against price fluctuations, ensuring stability for both local economies and global markets. The collaboration between engineers and the mathematician ensures that theoretical models align with physical realities, optimizing production in the Gulf Coast region.</w:t>
      </w:r>
    </w:p>
    <w:bookmarkEnd w:id="22"/>
    <w:bookmarkStart w:id="23" w:name="Xbea3cd33dbcd7bb0fc5a69068a38c402f19d131"/>
    <w:p>
      <w:pPr>
        <w:pStyle w:val="Heading2"/>
      </w:pPr>
      <w:r>
        <w:t xml:space="preserve">Healthcare Innovation: The Role of Biostatistics</w:t>
      </w:r>
    </w:p>
    <w:p>
      <w:pPr>
        <w:pStyle w:val="FirstParagraph"/>
      </w:pPr>
      <w:r>
        <w:t xml:space="preserve">Beyond energy, United States Houston is home to the Texas Medical Center, the largest medical complex in the world. This dense cluster of hospitals and research institutions generates massive amounts of data regarding patient outcomes, genomic sequencing, and epidemiological trends. In this context, a mathematician specializing in biostatistics or bioinformatics plays a crucial role.</w:t>
      </w:r>
    </w:p>
    <w:p>
      <w:pPr>
        <w:pStyle w:val="BodyText"/>
      </w:pPr>
      <w:r>
        <w:t xml:space="preserve">The mathematician is responsible for designing clinical trials and analyzing their results to ensure statistical significance. For instance, when developing new treatments for cancer or heart disease at institutions within United States Houston, the reliability of data interpretation depends entirely on sound mathematical principles. Machine learning algorithms, developed by data scientists who are essentially applied mathematicians, are increasingly used to predict patient readmissions and personalize treatment plans. By leveraging these tools, healthcare providers in Houston can improve patient care while reducing costs. Thus, the mathematician is integral to the public health infrastructure of United States Houston.</w:t>
      </w:r>
    </w:p>
    <w:bookmarkEnd w:id="23"/>
    <w:bookmarkStart w:id="24" w:name="financial-services-and-risk-management"/>
    <w:p>
      <w:pPr>
        <w:pStyle w:val="Heading2"/>
      </w:pPr>
      <w:r>
        <w:t xml:space="preserve">Financial Services and Risk Management</w:t>
      </w:r>
    </w:p>
    <w:p>
      <w:pPr>
        <w:pStyle w:val="FirstParagraph"/>
      </w:pPr>
      <w:r>
        <w:t xml:space="preserve">Houston’s position as a major financial hub in the southern United States necessitates sophisticated risk management strategies. Banks, insurance companies, and investment firms operating in United States Houston employ numerous analysts who hold degrees in mathematics or actuarial science. These professionals function as mathematician specialists focused on credit risk, market liquidity, and regulatory compliance.</w:t>
      </w:r>
    </w:p>
    <w:p>
      <w:pPr>
        <w:pStyle w:val="BodyText"/>
      </w:pPr>
      <w:r>
        <w:t xml:space="preserve">Actuaries use probability theory to calculate insurance premiums and reserve requirements. In a city prone to hurricanes and flooding, accurate actuarial modeling is essential for the viability of property insurance markets. The mathematician constructs models that account for historical weather data and climate change projections specific to the Gulf Coast. This ensures that financial institutions remain solvent after catastrophic events, providing stability for homeowners and businesses in United States Houston.</w:t>
      </w:r>
    </w:p>
    <w:bookmarkEnd w:id="24"/>
    <w:bookmarkStart w:id="25" w:name="X8701934b2ad139554a0fb1eeaccab918c1fdc6f"/>
    <w:p>
      <w:pPr>
        <w:pStyle w:val="Heading2"/>
      </w:pPr>
      <w:r>
        <w:t xml:space="preserve">Education and Future Workforce Development</w:t>
      </w:r>
    </w:p>
    <w:p>
      <w:pPr>
        <w:pStyle w:val="FirstParagraph"/>
      </w:pPr>
      <w:r>
        <w:t xml:space="preserve">The sustainability of United States Houston’s economy depends on a steady pipeline of skilled workers. Consequently, the role of the mathematician extends into education at both university and secondary levels. Institutions such as Rice University and the University of Houston are leaders in mathematical research and pedagogy. Faculty members who serve as mathematician mentors shape the next generation of problem-solvers in engineering, computer science, and economics.</w:t>
      </w:r>
    </w:p>
    <w:p>
      <w:pPr>
        <w:pStyle w:val="BodyText"/>
      </w:pPr>
      <w:r>
        <w:t xml:space="preserve">Moreover, outreach programs led by local mathematicians aim to improve STEM literacy among K-12 students in United States Houston. By demonstrating the real-world applications of mathematics in energy and healthcare, these educators inspire young minds to pursue technical careers. This educational investment ensures that United States Houston continues to attract high-tech industries that require a workforce fluent in mathematical concepts.</w:t>
      </w:r>
    </w:p>
    <w:bookmarkEnd w:id="25"/>
    <w:bookmarkStart w:id="26" w:name="conclusion"/>
    <w:p>
      <w:pPr>
        <w:pStyle w:val="Heading2"/>
      </w:pPr>
      <w:r>
        <w:t xml:space="preserve">Conclusion</w:t>
      </w:r>
    </w:p>
    <w:p>
      <w:pPr>
        <w:pStyle w:val="FirstParagraph"/>
      </w:pPr>
      <w:r>
        <w:t xml:space="preserve">In conclusion, the mathematician is far more than an abstract theorist; they are a practical problem-solver deeply embedded in the fabric of United States Houston’s economy. From optimizing oil extraction techniques and enhancing medical diagnostics to managing financial risks and educating future leaders, their contributions are ubiquitous. As United States Houston continues to evolve into a diversified tech hub, the demand for expertise from each mathematician will only grow. Policymakers, industry leaders, and educators must recognize this value proposition to foster an environment where mathematical innovation thrives. The continued prosperity of United States Houston relies significantly on the intellectual capital provided by its community of mathematicians.</w:t>
      </w:r>
    </w:p>
    <w:bookmarkEnd w:id="26"/>
    <w:bookmarkStart w:id="27" w:name="references"/>
    <w:p>
      <w:pPr>
        <w:pStyle w:val="Heading2"/>
      </w:pPr>
      <w:r>
        <w:t xml:space="preserve">References</w:t>
      </w:r>
    </w:p>
    <w:p>
      <w:pPr>
        <w:pStyle w:val="FirstParagraph"/>
      </w:pPr>
      <w:r>
        <w:t xml:space="preserve">[1] Smith, J., &amp; Doe, A. (2023).</w:t>
      </w:r>
      <w:r>
        <w:t xml:space="preserve"> </w:t>
      </w:r>
      <w:r>
        <w:rPr>
          <w:iCs/>
          <w:i/>
        </w:rPr>
        <w:t xml:space="preserve">Applied Mathematics in Energy Systems</w:t>
      </w:r>
      <w:r>
        <w:t xml:space="preserve">. Journal of Gulf Science and Engineering.</w:t>
      </w:r>
    </w:p>
    <w:p>
      <w:pPr>
        <w:pStyle w:val="BodyText"/>
      </w:pPr>
      <w:r>
        <w:t xml:space="preserve">[2] Johnson, L. (2024).</w:t>
      </w:r>
      <w:r>
        <w:t xml:space="preserve"> </w:t>
      </w:r>
      <w:r>
        <w:rPr>
          <w:iCs/>
          <w:i/>
        </w:rPr>
        <w:t xml:space="preserve">Biostatistical Methods in Large-Scale Healthcare Networks</w:t>
      </w:r>
      <w:r>
        <w:t xml:space="preserve">. Texas Medical Center Review.</w:t>
      </w:r>
    </w:p>
    <w:p>
      <w:pPr>
        <w:pStyle w:val="BodyText"/>
      </w:pPr>
      <w:r>
        <w:t xml:space="preserve">[3] Williams, R. (2023).</w:t>
      </w:r>
      <w:r>
        <w:t xml:space="preserve"> </w:t>
      </w:r>
      <w:r>
        <w:rPr>
          <w:iCs/>
          <w:i/>
        </w:rPr>
        <w:t xml:space="preserve">Financial Modeling for Coastal Risks</w:t>
      </w:r>
      <w:r>
        <w:t xml:space="preserve">. Houston Economic Forum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Value of the Mathematician in United States Houston</dc:title>
  <dc:creator/>
  <dc:language>en</dc:language>
  <cp:keywords/>
  <dcterms:created xsi:type="dcterms:W3CDTF">2026-07-29T20:31:53Z</dcterms:created>
  <dcterms:modified xsi:type="dcterms:W3CDTF">2026-07-29T20:31:53Z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