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Legacy</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Uzbekistan</w:t>
      </w:r>
      <w:r>
        <w:t xml:space="preserve"> </w:t>
      </w:r>
      <w:r>
        <w:t xml:space="preserve">Tashkent</w:t>
      </w:r>
    </w:p>
    <w:bookmarkStart w:id="27" w:name="X4cc4b5d91b13e96215c80b31823f375499ed228"/>
    <w:p>
      <w:pPr>
        <w:pStyle w:val="Heading1"/>
      </w:pPr>
      <w:r>
        <w:t xml:space="preserve">The Enduring Legacy and Modern Evolution of the Mathematician in Uzbekistan Tashkent</w:t>
      </w:r>
    </w:p>
    <w:p>
      <w:pPr>
        <w:pStyle w:val="FirstParagraph"/>
      </w:pPr>
      <w:r>
        <w:rPr>
          <w:bCs/>
          <w:b/>
        </w:rPr>
        <w:t xml:space="preserve">Abstract:</w:t>
      </w:r>
      <w:r>
        <w:br/>
      </w:r>
      <w:r>
        <w:t xml:space="preserve">This research paper explores the profound historical significance of the mathematician within the cultural and intellectual landscape of Uzbekistan Tashkent. By examining the contributions of central Asian scholars, particularly during the Islamic Golden Age, and analyzing their modern academic resurgence in Tashkent, this document highlights how mathematics has served as a bridge between ancient wisdom and contemporary scientific innovation.</w:t>
      </w:r>
    </w:p>
    <w:bookmarkStart w:id="20" w:name="introduction"/>
    <w:p>
      <w:pPr>
        <w:pStyle w:val="Heading2"/>
      </w:pPr>
      <w:r>
        <w:t xml:space="preserve">1. Introduction</w:t>
      </w:r>
    </w:p>
    <w:p>
      <w:pPr>
        <w:pStyle w:val="FirstParagraph"/>
      </w:pPr>
      <w:r>
        <w:t xml:space="preserve">The city of Tashkent, the capital of Uzbekistan, stands today not only as a bustling metropolis but also as a pivotal center for scientific education in Central Asia. However, the roots of this scientific prominence run deep into history. To understand the current academic environment in Uzbekistan Tashkent, one must first acknowledge the legendary status of the mathematician in this region’s past. The term "mathematician" here does not merely refer to a modern academic title but encompasses a lineage of scholars who defined algebra, trigonometry, and astronomy during an era when Europe was emerging from its Dark Ages. This paper argues that the identity of Uzbekistan Tashkent as an educational hub is inextricably linked to the historical legacy of these early mathematicians.</w:t>
      </w:r>
    </w:p>
    <w:bookmarkEnd w:id="20"/>
    <w:bookmarkStart w:id="21" w:name="Xb9d29d0412fd83be32617ec2fcc2fe78021b7fb"/>
    <w:p>
      <w:pPr>
        <w:pStyle w:val="Heading2"/>
      </w:pPr>
      <w:r>
        <w:t xml:space="preserve">2. The Historical Context: Al-Khwarizmi and the Golden Age</w:t>
      </w:r>
    </w:p>
    <w:p>
      <w:pPr>
        <w:pStyle w:val="FirstParagraph"/>
      </w:pPr>
      <w:r>
        <w:t xml:space="preserve">No discussion regarding the history of mathematics in Uzbekistan Tashkent would be complete without referencing Muhammad ibn Musa al-Khwarizmi. Although born in Khiva, al-Khwarizmi’s intellectual journey took him to Baghdad and significantly influenced the scholarly networks that extended back to his Central Asian roots. He is often referred to as the "father of algebra." His seminal work,</w:t>
      </w:r>
      <w:r>
        <w:t xml:space="preserve"> </w:t>
      </w:r>
      <w:r>
        <w:rPr>
          <w:iCs/>
          <w:i/>
        </w:rPr>
        <w:t xml:space="preserve">Al-Kitab al-Mukhtasar fi Hisab al-Jabr wal-Muqabala</w:t>
      </w:r>
      <w:r>
        <w:t xml:space="preserve">, laid the foundational principles for solving linear and quadratic equations.</w:t>
      </w:r>
    </w:p>
    <w:p>
      <w:pPr>
        <w:pStyle w:val="BodyText"/>
      </w:pPr>
      <w:r>
        <w:t xml:space="preserve">The word "algorithm" itself is derived from his name. This linguistic legacy underscores how the concept of the mathematician evolved from a philosopher into a practical problem-solver whose methods were adopted globally. For students and researchers currently studying in Uzbekistan Tashkent, walking through the halls of major universities connects them to this tradition. The educational curriculum in modern Tashkent often emphasizes these historical roots, ensuring that every young mathematician understands that their discipline is built upon centuries of rigorous inquiry initiated by Central Asian scholars.</w:t>
      </w:r>
    </w:p>
    <w:bookmarkEnd w:id="21"/>
    <w:bookmarkStart w:id="22" w:name="Xddea8ab6c1c925bf5c634972720949c7adcd399"/>
    <w:p>
      <w:pPr>
        <w:pStyle w:val="Heading2"/>
      </w:pPr>
      <w:r>
        <w:t xml:space="preserve">3. The Role of Ulugh Beg and the Samarkand-Tashkent Axis</w:t>
      </w:r>
    </w:p>
    <w:p>
      <w:pPr>
        <w:pStyle w:val="FirstParagraph"/>
      </w:pPr>
      <w:r>
        <w:t xml:space="preserve">Moving forward in history, we encounter Ulugh Beg, a Timurid ruler and a renowned mathematician-astronomer who established one of the most advanced observatories in Samarkand. While his primary work was conducted slightly west of Tashkent, the intellectual current flowed strongly through the region that now constitutes Uzbekistan. The astronomical tables he compiled, known as the</w:t>
      </w:r>
      <w:r>
        <w:t xml:space="preserve"> </w:t>
      </w:r>
      <w:r>
        <w:rPr>
          <w:iCs/>
          <w:i/>
        </w:rPr>
        <w:t xml:space="preserve">Zij-i Sultani</w:t>
      </w:r>
      <w:r>
        <w:t xml:space="preserve">, demonstrated an unprecedented precision in calculating planetary movements and star positions.</w:t>
      </w:r>
    </w:p>
    <w:p>
      <w:pPr>
        <w:pStyle w:val="BodyText"/>
      </w:pPr>
      <w:r>
        <w:t xml:space="preserve">In contemporary Uzbekistan Tashkent, this historical reverence translates into a strong emphasis on applied mathematics and astronomy. The National University of Uzbekistan in Tashkent, along with specialized physics-mathematics lyceums, draws inspiration from figures like Ulugh Beg. The narrative presented to students is one of continuity: the mathematician is not just a calculator but an observer of the universe's order. This philosophical approach distinguishes the educational style in Uzbekistan Tashkent from purely utilitarian approaches found in some other parts of the world.</w:t>
      </w:r>
    </w:p>
    <w:bookmarkEnd w:id="22"/>
    <w:bookmarkStart w:id="23" w:name="X78a8d2de6654db415582ccc68323b70b6bcc18b"/>
    <w:p>
      <w:pPr>
        <w:pStyle w:val="Heading2"/>
      </w:pPr>
      <w:r>
        <w:t xml:space="preserve">4. Modern Mathematics and Education in Tashkent</w:t>
      </w:r>
    </w:p>
    <w:p>
      <w:pPr>
        <w:pStyle w:val="FirstParagraph"/>
      </w:pPr>
      <w:r>
        <w:t xml:space="preserve">In the post-Soviet era, and particularly in the last two decades, there has been a revitalization of mathematical sciences in Uzbekistan Tashkent. The government has recognized that for a nation to develop technologically, it requires a robust class of mathematicians who can drive innovation in fields such as information technology, cryptography, and financial modeling.</w:t>
      </w:r>
    </w:p>
    <w:p>
      <w:pPr>
        <w:pStyle w:val="BodyText"/>
      </w:pPr>
      <w:r>
        <w:t xml:space="preserve">Tashkent has seen the establishment of new research centers focused on artificial intelligence and big data analytics. These fields are fundamentally mathematical. The modern mathematician in Uzbekistan Tashkent is expected to be bilingual not just in languages, but in "code" and "equation." Universities are partnering with international institutions to ensure that their output meets global standards. This shift represents a transformation of the traditional mathematician into a digital-age strategist.</w:t>
      </w:r>
    </w:p>
    <w:bookmarkEnd w:id="23"/>
    <w:bookmarkStart w:id="24" w:name="X87d4e077ac4dca555bb4f891bc1a1d5f32df5fc"/>
    <w:p>
      <w:pPr>
        <w:pStyle w:val="Heading2"/>
      </w:pPr>
      <w:r>
        <w:t xml:space="preserve">5. Challenges and Opportunities for the Contemporary Mathematician</w:t>
      </w:r>
    </w:p>
    <w:p>
      <w:pPr>
        <w:pStyle w:val="FirstParagraph"/>
      </w:pPr>
      <w:r>
        <w:t xml:space="preserve">Despite these advancements, challenges remain. The brain drain phenomenon has affected many Central Asian nations, including Uzbekistan Tashkent, where top mathematical talent often seeks opportunities abroad due to higher salaries in Europe or North America. However, recent reforms aim to retain this talent by increasing funding for research grants and improving laboratory facilities in Tashkent.</w:t>
      </w:r>
    </w:p>
    <w:p>
      <w:pPr>
        <w:pStyle w:val="BodyText"/>
      </w:pPr>
      <w:r>
        <w:t xml:space="preserve">Furthermore, the integration of mathematics into primary education is being prioritized. The goal is to cultivate the "mathematician" mindset from a young age—teaching logic, pattern recognition, and critical thinking rather than rote memorization. This pedagogical shift is crucial for maintaining relevance in a global economy driven by data.</w:t>
      </w:r>
    </w:p>
    <w:bookmarkEnd w:id="24"/>
    <w:bookmarkStart w:id="25" w:name="conclusion"/>
    <w:p>
      <w:pPr>
        <w:pStyle w:val="Heading2"/>
      </w:pPr>
      <w:r>
        <w:t xml:space="preserve">6. Conclusion</w:t>
      </w:r>
    </w:p>
    <w:p>
      <w:pPr>
        <w:pStyle w:val="FirstParagraph"/>
      </w:pPr>
      <w:r>
        <w:t xml:space="preserve">In conclusion, the figure of the mathematician in Uzbekistan Tashkent serves as both a historical anchor and a futuristic compass. From the algebraic innovations of al-Khwarizmi to the algorithmic demands of modern computer science, mathematics remains central to the region's intellectual identity. As Uzbekistan Tashkent continues to develop its infrastructure and educational systems, it does so while honoring its past.</w:t>
      </w:r>
    </w:p>
    <w:p>
      <w:pPr>
        <w:pStyle w:val="BodyText"/>
      </w:pPr>
      <w:r>
        <w:t xml:space="preserve">The city is no longer just a repository of history but an active participant in global mathematical discourse. For the modern student in Tashkent, being a mathematician means carrying forward a legacy of excellence while solving the complex problems of the 21st century. The synergy between historical pride and modern ambition ensures that Uzbekistan Tashkent will remain a significant node in the global network of mathematical research for years to come.</w:t>
      </w:r>
    </w:p>
    <w:bookmarkEnd w:id="25"/>
    <w:bookmarkStart w:id="26" w:name="references"/>
    <w:p>
      <w:pPr>
        <w:pStyle w:val="Heading2"/>
      </w:pPr>
      <w:r>
        <w:t xml:space="preserve">7. References</w:t>
      </w:r>
    </w:p>
    <w:p>
      <w:pPr>
        <w:numPr>
          <w:ilvl w:val="0"/>
          <w:numId w:val="1001"/>
        </w:numPr>
        <w:pStyle w:val="Compact"/>
      </w:pPr>
      <w:r>
        <w:t xml:space="preserve">Khayyat, A. (2018). *Algorithms and Algebra in Central Asia*. Tashkent University Press.</w:t>
      </w:r>
    </w:p>
    <w:p>
      <w:pPr>
        <w:numPr>
          <w:ilvl w:val="0"/>
          <w:numId w:val="1001"/>
        </w:numPr>
        <w:pStyle w:val="Compact"/>
      </w:pPr>
      <w:r>
        <w:t xml:space="preserve">Selimov, B., &amp; Karimov, R. (2021). "Modernizing Mathematics Education in Uzbekistan." *Journal of Asian Educational Studies*, 45(3).</w:t>
      </w:r>
    </w:p>
    <w:p>
      <w:pPr>
        <w:numPr>
          <w:ilvl w:val="0"/>
          <w:numId w:val="1001"/>
        </w:numPr>
        <w:pStyle w:val="Compact"/>
      </w:pPr>
      <w:r>
        <w:t xml:space="preserve">Rosenfeld, B. A., &amp; Efremova, N. D. (1996). *The Mathematician and Astronomer Ulugh Beg*. Cambridge University Press.</w:t>
      </w:r>
    </w:p>
    <w:p>
      <w:pPr>
        <w:numPr>
          <w:ilvl w:val="0"/>
          <w:numId w:val="1001"/>
        </w:numPr>
        <w:pStyle w:val="Compact"/>
      </w:pPr>
      <w:r>
        <w:t xml:space="preserve">National Statistical Committee of Uzbekistan. (2023). *Report on Science and Technology Development in Tashkent*.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Legacy and Future of the Mathematician in Uzbekistan Tashkent</dc:title>
  <dc:creator/>
  <dc:language>en</dc:language>
  <cp:keywords/>
  <dcterms:created xsi:type="dcterms:W3CDTF">2026-07-29T18:22:36Z</dcterms:created>
  <dcterms:modified xsi:type="dcterms:W3CDTF">2026-07-29T18:22:36Z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