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Colombia,</w:t>
      </w:r>
      <w:r>
        <w:t xml:space="preserve"> </w:t>
      </w:r>
      <w:r>
        <w:t xml:space="preserve">Medellín</w:t>
      </w:r>
    </w:p>
    <w:bookmarkStart w:id="27" w:name="Xa7d6cee5ff379d61af0b373289b47c8528308b9"/>
    <w:p>
      <w:pPr>
        <w:pStyle w:val="Heading1"/>
      </w:pPr>
      <w:r>
        <w:t xml:space="preserve">The Role and Evolution of the Mechanic Profession in Colombia, Medellín</w:t>
      </w:r>
    </w:p>
    <w:p>
      <w:pPr>
        <w:pStyle w:val="FirstParagraph"/>
      </w:pPr>
      <w:r>
        <w:rPr>
          <w:bCs/>
          <w:b/>
        </w:rPr>
        <w:t xml:space="preserve">Date:</w:t>
      </w:r>
      <w:r>
        <w:t xml:space="preserve"> </w:t>
      </w:r>
      <w:r>
        <w:t xml:space="preserve">October 26, 2023</w:t>
      </w:r>
      <w:r>
        <w:br/>
      </w:r>
      <w:r>
        <w:rPr>
          <w:bCs/>
          <w:b/>
        </w:rPr>
        <w:t xml:space="preserve">Subject:</w:t>
      </w:r>
      <w:r>
        <w:t xml:space="preserve">Socio-Economic Analysis of Technical Labor in Urban Colombia</w:t>
      </w:r>
    </w:p>
    <w:p>
      <w:pPr>
        <w:pStyle w:val="BodyText"/>
      </w:pPr>
      <w:r>
        <w:rPr>
          <w:bCs/>
          <w:b/>
        </w:rPr>
        <w:t xml:space="preserve">Abstract</w:t>
      </w:r>
    </w:p>
    <w:p>
      <w:pPr>
        <w:pStyle w:val="BodyText"/>
      </w:pPr>
      <w:r>
        <w:t xml:space="preserve">This research paper examines the critical role of the mechanic profession within the economic and social fabric of Colombia, with a specific focus on Medellín. As a city undergoing rapid modernization and urban transformation, Medellín presents a unique case study for understanding how traditional trades adapt to technological advancements. This document explores the historical context, current challenges, technological shifts, and future prospects for mechanics in this vibrant Colombian metropolis.</w:t>
      </w:r>
    </w:p>
    <w:bookmarkStart w:id="20" w:name="introduction"/>
    <w:p>
      <w:pPr>
        <w:pStyle w:val="Heading2"/>
      </w:pPr>
      <w:r>
        <w:t xml:space="preserve">Introduction</w:t>
      </w:r>
    </w:p>
    <w:p>
      <w:pPr>
        <w:pStyle w:val="FirstParagraph"/>
      </w:pPr>
      <w:r>
        <w:t xml:space="preserve">In the bustling urban landscape of Colombia, few professions are as fundamental to daily life as that of the mechanic. Medellín, often cited as a model of urban transformation and social innovation in Latin America, relies heavily on its diverse labor force to maintain infrastructure and mobility. The mechanic is not merely a technician who repairs vehicles; they are integral nodes in the city’s logistical network, supporting everything from private transportation to public transit systems like the Metro and cable cars. This paper aims to provide a comprehensive overview of the mechanic profession in Medellín, highlighting its evolution from traditional repair shops to modern diagnostic centers.</w:t>
      </w:r>
    </w:p>
    <w:bookmarkEnd w:id="20"/>
    <w:bookmarkStart w:id="21" w:name="Xd3452e68447475683d115c19792923f2da4e474"/>
    <w:p>
      <w:pPr>
        <w:pStyle w:val="Heading2"/>
      </w:pPr>
      <w:r>
        <w:t xml:space="preserve">Historical Context of Mechanical Labor in Medellín</w:t>
      </w:r>
    </w:p>
    <w:p>
      <w:pPr>
        <w:pStyle w:val="FirstParagraph"/>
      </w:pPr>
      <w:r>
        <w:t xml:space="preserve">To understand the current state of mechanics in Colombia, one must look at the historical development of automotive culture in Medellín. Historically, the "taller mecánico" (mechanic shop) has been a staple of neighborhoods across the city. For decades, these shops operated on trust-based relationships and extensive mechanical knowledge passed down through generations. In the mid-20th century, as car ownership increased among Medellín’s growing middle class, the demand for reliable repair services surged.</w:t>
      </w:r>
    </w:p>
    <w:p>
      <w:pPr>
        <w:pStyle w:val="BodyText"/>
      </w:pPr>
      <w:r>
        <w:t xml:space="preserve">The city’s geography plays a significant role in this history. Medellín is situated in a valley surrounded by mountains, requiring vehicles to have robust braking systems and powerful engines. Consequently, local mechanics developed specialized expertise in handling steep inclines and varying road conditions. This localized knowledge became a hallmark of the profession in Colombia, distinguishing it from standard practices found elsewhere.</w:t>
      </w:r>
    </w:p>
    <w:bookmarkEnd w:id="21"/>
    <w:bookmarkStart w:id="22" w:name="the-current-economic-landscape"/>
    <w:p>
      <w:pPr>
        <w:pStyle w:val="Heading2"/>
      </w:pPr>
      <w:r>
        <w:t xml:space="preserve">The Current Economic Landscape</w:t>
      </w:r>
    </w:p>
    <w:p>
      <w:pPr>
        <w:pStyle w:val="FirstParagraph"/>
      </w:pPr>
      <w:r>
        <w:t xml:space="preserve">Today, the mechanic industry in Medellín is a mix of informal and formal sectors. A significant portion of mechanics still operate out of small, independent shops known as "talleres familiares." These establishments provide essential services to low-income populations who rely on older vehicles due to economic constraints. For many families in Medellín, maintaining an old car is more feasible than purchasing a new one, placing the mechanic in a crucial position for household financial stability.</w:t>
      </w:r>
    </w:p>
    <w:p>
      <w:pPr>
        <w:pStyle w:val="BodyText"/>
      </w:pPr>
      <w:r>
        <w:t xml:space="preserve">Conversely, the formal sector has grown significantly with the arrival of multinational automotive brands and authorized dealerships. These centers employ certified professionals who utilize state-of-the-art diagnostic tools. The duality of this market highlights the stratification within Colombia’s economy. While high-end clients seek precision and warranty-covered services from official dealers, a large segment of the population depends on the affordability and accessibility of independent workshops.</w:t>
      </w:r>
    </w:p>
    <w:bookmarkEnd w:id="22"/>
    <w:bookmarkStart w:id="23" w:name="Xf13a7b9e7beb53f76f3576454d0233923a6a99a"/>
    <w:p>
      <w:pPr>
        <w:pStyle w:val="Heading2"/>
      </w:pPr>
      <w:r>
        <w:t xml:space="preserve">Technological Advancements and Digital Integration</w:t>
      </w:r>
    </w:p>
    <w:p>
      <w:pPr>
        <w:pStyle w:val="FirstParagraph"/>
      </w:pPr>
      <w:r>
        <w:t xml:space="preserve">The most profound change affecting mechanics in Medellín is the rapid integration of digital technology. Modern vehicles are essentially computers on wheels, equipped with complex electronic control units (ECUs) that manage everything from fuel injection to braking safety systems. In Medellín, this shift has necessitated a retraining of the workforce. Traditional wrench-turning skills are no longer sufficient; mechanics must now be proficient in reading digital schematics and using software diagnostics.</w:t>
      </w:r>
    </w:p>
    <w:p>
      <w:pPr>
        <w:pStyle w:val="BodyText"/>
      </w:pPr>
      <w:r>
        <w:t xml:space="preserve">Educational institutions in Colombia have responded by updating their technical curricula to include electronics and computer science modules. Vocational training centers, such as SENA (Servicio Nacional de Aprendizaje), play a pivotal role in this transition, offering specialized courses for mechanics that blend traditional mechanical skills with digital literacy. This adaptation is crucial for the sustainability of the profession in Medellín’s competitive market.</w:t>
      </w:r>
    </w:p>
    <w:bookmarkEnd w:id="23"/>
    <w:bookmarkStart w:id="24" w:name="Xaa8a19b42465c0b93edb632b9b53ce0d9f48316"/>
    <w:p>
      <w:pPr>
        <w:pStyle w:val="Heading2"/>
      </w:pPr>
      <w:r>
        <w:t xml:space="preserve">Social Challenges and Professionalization</w:t>
      </w:r>
    </w:p>
    <w:p>
      <w:pPr>
        <w:pStyle w:val="FirstParagraph"/>
      </w:pPr>
      <w:r>
        <w:t xml:space="preserve">Despite its importance, the mechanic profession faces several social challenges. Stigma often accompanies manual labor jobs, leading to lower social status compared to other professions. Furthermore, workplace safety remains a concern in many informal workshops that lack proper ventilation or safety equipment for handling hazardous materials like oil and batteries.</w:t>
      </w:r>
    </w:p>
    <w:p>
      <w:pPr>
        <w:pStyle w:val="BodyText"/>
      </w:pPr>
      <w:r>
        <w:t xml:space="preserve">In recent years, there has been a push toward professionalization in Colombia. Professional associations are advocating for better working conditions, standardized pricing to prevent exploitation of consumers, and recognition of the mechanic’s role as a skilled technical professional rather than just a manual laborer. In Medellín, community organizations are also working to improve the infrastructure of local workshops, ensuring they meet health and safety standards.</w:t>
      </w:r>
    </w:p>
    <w:bookmarkEnd w:id="24"/>
    <w:bookmarkStart w:id="25" w:name="the-future-of-mechanics-in-colombia"/>
    <w:p>
      <w:pPr>
        <w:pStyle w:val="Heading2"/>
      </w:pPr>
      <w:r>
        <w:t xml:space="preserve">The Future of Mechanics in Colombia</w:t>
      </w:r>
    </w:p>
    <w:p>
      <w:pPr>
        <w:pStyle w:val="FirstParagraph"/>
      </w:pPr>
      <w:r>
        <w:t xml:space="preserve">Looking ahead, the profession will face further transformation due to the rise of electric vehicles (EVs) and autonomous driving technologies. While EV adoption is still in its early stages in Colombia, cities like Medellín are experimenting with electric public transport solutions. This shift will require mechanics to learn high-voltage electrical systems and battery management technologies.</w:t>
      </w:r>
    </w:p>
    <w:p>
      <w:pPr>
        <w:pStyle w:val="BodyText"/>
      </w:pPr>
      <w:r>
        <w:t xml:space="preserve">Moreover, the gig economy has introduced new platforms that connect drivers with repair services via mobile apps. This digital marketplace is changing how customers find mechanics in Medellín, emphasizing reputation management and online reviews alongside technical competence. Mechanics who can adapt to these digital consumer behaviors will thrive in the evolving market.</w:t>
      </w:r>
    </w:p>
    <w:bookmarkEnd w:id="25"/>
    <w:bookmarkStart w:id="26" w:name="conclusion"/>
    <w:p>
      <w:pPr>
        <w:pStyle w:val="Heading2"/>
      </w:pPr>
      <w:r>
        <w:t xml:space="preserve">Conclusion</w:t>
      </w:r>
    </w:p>
    <w:p>
      <w:pPr>
        <w:pStyle w:val="FirstParagraph"/>
      </w:pPr>
      <w:r>
        <w:t xml:space="preserve">The mechanic profession in Colombia, particularly within the dynamic context of Medellín, stands at a crossroads of tradition and innovation. It is a field that has sustained the city’s mobility needs for generations while adapting to new technological realities. As Medellín continues to position itself as a hub of technology and innovation in Latin America, the role of the mechanic will evolve from purely mechanical repair to integrated technical consultancy.</w:t>
      </w:r>
    </w:p>
    <w:p>
      <w:pPr>
        <w:pStyle w:val="BodyText"/>
      </w:pPr>
      <w:r>
        <w:t xml:space="preserve">Supporting this workforce through education, safety regulations, and professional recognition is essential for the continued development of Colombia’s urban infrastructure. By valuing the expertise of mechanics, Medellín not only ensures smoother transportation for its citizens but also strengthens its broader economic resilience. The mechanic remains a cornerstone of daily life in this Colombian city, embodying both the resilience of its people and their capacity for adaptation.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Profession in Colombia, Medellín</dc:title>
  <dc:creator/>
  <dc:language>en</dc:language>
  <cp:keywords/>
  <dcterms:created xsi:type="dcterms:W3CDTF">2026-07-29T20:35:06Z</dcterms:created>
  <dcterms:modified xsi:type="dcterms:W3CDTF">2026-07-29T20:35:06Z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