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bookmarkStart w:id="24" w:name="Xf0e4582b03ff1d77b761d5772be90f992b61238"/>
    <w:p>
      <w:pPr>
        <w:pStyle w:val="Heading1"/>
      </w:pPr>
      <w:r>
        <w:t xml:space="preserve">A Comprehensive Research Paper on the Mechanic Profession and Automotive Service Ecosystem in Ethiopia Addis Ababa</w:t>
      </w:r>
    </w:p>
    <w:p>
      <w:pPr>
        <w:pStyle w:val="FirstParagraph"/>
      </w:pPr>
      <w:r>
        <w:rPr>
          <w:bCs/>
          <w:b/>
        </w:rPr>
        <w:t xml:space="preserve">Abstract.</w:t>
      </w:r>
      <w:r>
        <w:t xml:space="preserve">This research paper critically examines the contemporary role, operational challenges, and developmental trajectory of the mechanic profession within Ethiopia Addis Ababa. As urbanization accelerates across Ethiopia Addis Ababa, the demand for skilled automotive maintenance and repair services has surged significantly. This research paper provides a systematic analysis of how local mechanics navigate technical constraints, supply chain inefficiencies, and evolving market dynamics. By contextualizing the study within Ethiopia Addis Ababa’s socio-economic framework, this research paper offers actionable insights for policymakers, vocational training institutions, and stakeholders invested in formalizing the mechanic sector.</w:t>
      </w:r>
    </w:p>
    <w:bookmarkStart w:id="20" w:name="introduction"/>
    <w:p>
      <w:pPr>
        <w:pStyle w:val="Heading2"/>
      </w:pPr>
      <w:r>
        <w:t xml:space="preserve">1. Introduction</w:t>
      </w:r>
    </w:p>
    <w:p>
      <w:pPr>
        <w:pStyle w:val="FirstParagraph"/>
      </w:pPr>
      <w:r>
        <w:t xml:space="preserve">The automotive service industry serves as a critical backbone of urban mobility and economic activity across developing metropolises. Within Ethiopia Addis Ababa, the mechanic profession operates at the intersection of informal entrepreneurship and formalized technical trade. This research paper aims to document the current state of mechanics in Ethiopia Addis Ababa, exploring their socio-economic contributions, skill development pathways, and operational environments. As a structured research paper methodology adopted here employs both qualitative field observations and quantitative industry surveys to evaluate how traditional repair practices coexist with modern diagnostic technologies across Ethiopia Addis Ababa. Understanding the mechanic profession through this research paper is essential for designing targeted interventions that enhance service quality, safety standards, and workforce productivity in Ethiopia Addis Ababa.</w:t>
      </w:r>
    </w:p>
    <w:bookmarkEnd w:id="20"/>
    <w:bookmarkStart w:id="21" w:name="Xf855b8e492ebec35b35b08ed592ddd4beae4e15"/>
    <w:p>
      <w:pPr>
        <w:pStyle w:val="Heading2"/>
      </w:pPr>
      <w:r>
        <w:t xml:space="preserve">2. Historical and Economic Context of the Mechanic Trade in Ethiopia Addis Ababa</w:t>
      </w:r>
    </w:p>
    <w:p>
      <w:pPr>
        <w:pStyle w:val="FirstParagraph"/>
      </w:pPr>
      <w:r>
        <w:t xml:space="preserve">The evolution of the mechanic trade in Ethiopia Addis Ababa mirrors broader industrial development patterns observed across East Africa. Historically, automotive repair emerged as an informal apprenticeship-driven occupation, with knowledge transferred through hands-on experience rather than standardized curricula. This research paper highlights how early mechanic workshops in Ethiopia Addis Ababa were predominantly concentrated along major transport corridors such as the Churchill Road and Bole areas due to their proximity to fuel stations and commercial hubs. Over recent decades, the formalization efforts by municipal authorities in Ethiopia Addis Ababa have gradually shifted many independent mechanics into designated auto-technician zones. As documented throughout this research paper, these spatial relocations reflect broader urban planning strategies aimed at reducing environmental pollution and improving workplace safety for mechanics operating in Ethiopia Addis Ababa.</w:t>
      </w:r>
    </w:p>
    <w:bookmarkEnd w:id="21"/>
    <w:bookmarkStart w:id="22" w:name="X2cfcb17cecace42feeea878c56d2f0fef80c2a6"/>
    <w:p>
      <w:pPr>
        <w:pStyle w:val="Heading2"/>
      </w:pPr>
      <w:r>
        <w:t xml:space="preserve">3. Skill Development and Vocational Training Pathways</w:t>
      </w:r>
    </w:p>
    <w:p>
      <w:pPr>
        <w:pStyle w:val="FirstParagraph"/>
      </w:pPr>
      <w:r>
        <w:t xml:space="preserve">A central theme of this research paper concerns the training infrastructure available to aspiring mechanics in Ethiopia Addis Ababa. While several technical and vocational education institutions operate across Ethiopia Addis Ababa, curriculum alignment with modern automotive engineering remains inconsistent. This research paper identifies a persistent gap between theoretical instruction provided in Ethiopian classrooms and the practical demands faced by mechanics on Ethiopian streets. Consequently, many mechanics in Ethiopia Addis Ababa rely heavily on informal mentorship and self-directed learning to master computerized engine management systems, hybrid vehicle diagnostics, and advanced transmission technologies. The findings presented in this research paper strongly advocate for public-private partnerships that would update mechanic training modules specifically tailored to the vehicle fleet composition prevalent in Ethiopia Addis Ababa.</w:t>
      </w:r>
    </w:p>
    <w:bookmarkEnd w:id="22"/>
    <w:bookmarkStart w:id="23" w:name="Xaab465efb1f670b4272edf8d8c1bef75f06af0f"/>
    <w:p>
      <w:pPr>
        <w:pStyle w:val="Heading2"/>
      </w:pPr>
      <w:r>
        <w:t xml:space="preserve">4. Market Dynamics, Supply Chains, and Operational Challenges</w:t>
      </w:r>
    </w:p>
    <w:p>
      <w:pPr>
        <w:pStyle w:val="FirstParagraph"/>
      </w:pPr>
      <w:r>
        <w:t xml:space="preserve">This research paper extensively analyzes the economic constraints affecting mechanics operating in Ethiopia Addis Ababa. Access to genuine spare parts remains a persistent bottleneck, forcing many mechanics to rely on refurbished or counterfeit components that compromise repair longevity and consumer trust. Furthermore, fluctuating foreign exchange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Mechanic Profession in Ethiopia Addis Ababa</dc:title>
  <dc:creator/>
  <dc:language>en</dc:language>
  <cp:keywords/>
  <dcterms:created xsi:type="dcterms:W3CDTF">2026-07-29T18:22:11Z</dcterms:created>
  <dcterms:modified xsi:type="dcterms:W3CDTF">2026-07-29T18:22:11Z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