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Germany</w:t>
      </w:r>
      <w:r>
        <w:t xml:space="preserve"> </w:t>
      </w:r>
      <w:r>
        <w:t xml:space="preserve">Berlin</w:t>
      </w:r>
    </w:p>
    <w:bookmarkStart w:id="27" w:name="X199931d4827b5ad9514f51b587e380c869d7a42"/>
    <w:p>
      <w:pPr>
        <w:pStyle w:val="Heading1"/>
      </w:pPr>
      <w:r>
        <w:t xml:space="preserve">The Professional Mechanic in the Urban Landscape of Germany Berlin</w:t>
      </w:r>
    </w:p>
    <w:p>
      <w:pPr>
        <w:pStyle w:val="FirstParagraph"/>
      </w:pPr>
      <w:r>
        <w:rPr>
          <w:bCs/>
          <w:b/>
        </w:rPr>
        <w:t xml:space="preserve">Abstract:</w:t>
      </w:r>
    </w:p>
    <w:p>
      <w:pPr>
        <w:pStyle w:val="BodyText"/>
      </w:pPr>
      <w:r>
        <w:t xml:space="preserve">This research paper examines the multifaceted role of the mechanic within the specific socio-economic and technical context of Germany Berlin. As one of Europe's most dynamic metropolitan areas, Berlin presents unique challenges and opportunities for automotive professionals. This study explores the regulatory environment, the technological shifts driven by electrification, consumer behavior patterns in a sustainable urban center, and the educational pathways required to maintain high standards of mechanical integrity. The findings suggest that while traditional combustion engine maintenance remains vital, the modern mechanic in Germany Berlin is increasingly becoming a diagnostic technician and sustainability advisor.</w:t>
      </w:r>
    </w:p>
    <w:bookmarkStart w:id="20" w:name="introduction"/>
    <w:p>
      <w:pPr>
        <w:pStyle w:val="Heading2"/>
      </w:pPr>
      <w:r>
        <w:t xml:space="preserve">1. Introduction</w:t>
      </w:r>
    </w:p>
    <w:p>
      <w:pPr>
        <w:pStyle w:val="FirstParagraph"/>
      </w:pPr>
      <w:r>
        <w:t xml:space="preserve">The concept of mobility in Germany has long been synonymous with engineering excellence and robust mechanical design. However, as the capital city of this nation,</w:t>
      </w:r>
      <w:r>
        <w:t xml:space="preserve"> </w:t>
      </w:r>
      <w:r>
        <w:rPr>
          <w:bCs/>
          <w:b/>
        </w:rPr>
        <w:t xml:space="preserve">Germany Berlin</w:t>
      </w:r>
      <w:r>
        <w:t xml:space="preserve">, undergoes rapid urban transformation, the role of the automotive professional is evolving just as dramatically. The</w:t>
      </w:r>
      <w:r>
        <w:t xml:space="preserve"> </w:t>
      </w:r>
      <w:r>
        <w:rPr>
          <w:bCs/>
          <w:b/>
        </w:rPr>
        <w:t xml:space="preserve">Mechanic</w:t>
      </w:r>
      <w:r>
        <w:t xml:space="preserve">, historically viewed primarily as a repair technician for internal combustion engines (ICE), now operates at the intersection of traditional craftsmanship and advanced digital diagnostics. This paper aims to analyze how these professionals adapt to the specific demands of Berlin’s dense urban infrastructure, strict environmental regulations, and multicultural client base.</w:t>
      </w:r>
    </w:p>
    <w:p>
      <w:pPr>
        <w:pStyle w:val="BodyText"/>
      </w:pPr>
      <w:r>
        <w:t xml:space="preserve">Berlin is not merely a geographic location but a symbol of resilience and innovation. For the mechanic working within this city limits, understanding local traffic patterns, emission zones (Umweltzonen), and the high turnover rate of vehicles in a transient population are critical components of their job description. This document serves as an academic overview for stakeholders interested in automotive labor markets, urban planning, and vocational education in</w:t>
      </w:r>
      <w:r>
        <w:t xml:space="preserve"> </w:t>
      </w:r>
      <w:r>
        <w:rPr>
          <w:bCs/>
          <w:b/>
        </w:rPr>
        <w:t xml:space="preserve">Germany Berlin</w:t>
      </w:r>
      <w:r>
        <w:t xml:space="preserve">.</w:t>
      </w:r>
    </w:p>
    <w:bookmarkEnd w:id="20"/>
    <w:bookmarkStart w:id="21" w:name="Xda66589f3345bbef7d018bb0b74b53d38fa435c"/>
    <w:p>
      <w:pPr>
        <w:pStyle w:val="Heading2"/>
      </w:pPr>
      <w:r>
        <w:t xml:space="preserve">2. Regulatory Framework and Environmental Standards</w:t>
      </w:r>
    </w:p>
    <w:p>
      <w:pPr>
        <w:pStyle w:val="FirstParagraph"/>
      </w:pPr>
      <w:r>
        <w:t xml:space="preserve">In</w:t>
      </w:r>
      <w:r>
        <w:t xml:space="preserve"> </w:t>
      </w:r>
      <w:r>
        <w:rPr>
          <w:bCs/>
          <w:b/>
        </w:rPr>
        <w:t xml:space="preserve">Germany Berlin</w:t>
      </w:r>
      <w:r>
        <w:t xml:space="preserve">, the mechanic operates under one of the strictest regulatory frameworks in Europe. The European Union's overarching directives are implemented with particular rigor by German authorities. A significant factor influencing the daily operations of a mechanic is the "Green Badge" (Grüne Plakette) system, which regulates access to low-emission zones.</w:t>
      </w:r>
    </w:p>
    <w:p>
      <w:pPr>
        <w:pStyle w:val="BodyText"/>
      </w:pPr>
      <w:r>
        <w:t xml:space="preserve">Mechanics must possess comprehensive knowledge regarding emission standards (Euro 5 and Euro 6) to advise clients correctly. Many older vehicles cannot be retrofitted economically to meet these standards, leading mechanics to frequently recommend vehicle replacement over repair. Furthermore, the disposal of hazardous materials such as brake dust, used oil, and coolant is strictly regulated under German environmental law (</w:t>
      </w:r>
      <w:r>
        <w:rPr>
          <w:bCs/>
          <w:b/>
        </w:rPr>
        <w:t xml:space="preserve">Germany Berlin</w:t>
      </w:r>
      <w:r>
        <w:t xml:space="preserve"> </w:t>
      </w:r>
      <w:r>
        <w:t xml:space="preserve">adheres closely to the KrW-/AbfG - Kreislaufwirtschaftsgesetz). Failure to comply with these waste management protocols can result in severe fines for workshops. Thus, the modern mechanic in</w:t>
      </w:r>
      <w:r>
        <w:t xml:space="preserve"> </w:t>
      </w:r>
      <w:r>
        <w:rPr>
          <w:bCs/>
          <w:b/>
        </w:rPr>
        <w:t xml:space="preserve">Germany Berlin</w:t>
      </w:r>
      <w:r>
        <w:t xml:space="preserve"> </w:t>
      </w:r>
      <w:r>
        <w:t xml:space="preserve">is not only a technical expert but also a compliance officer, ensuring that every repair contributes to the city's sustainability goals.</w:t>
      </w:r>
    </w:p>
    <w:bookmarkEnd w:id="21"/>
    <w:bookmarkStart w:id="22" w:name="X3302328c33b9e770f2d3272d649b9db0ded5c00"/>
    <w:p>
      <w:pPr>
        <w:pStyle w:val="Heading2"/>
      </w:pPr>
      <w:r>
        <w:t xml:space="preserve">3. Technological Transition: From ICE to E-Mobility</w:t>
      </w:r>
    </w:p>
    <w:p>
      <w:pPr>
        <w:pStyle w:val="FirstParagraph"/>
      </w:pPr>
      <w:r>
        <w:t xml:space="preserve">The most profound shift affecting the profession today is the transition from Internal Combustion Engines (ICE) to Electric Vehicles (EVs). In</w:t>
      </w:r>
      <w:r>
        <w:t xml:space="preserve"> </w:t>
      </w:r>
      <w:r>
        <w:rPr>
          <w:bCs/>
          <w:b/>
        </w:rPr>
        <w:t xml:space="preserve">Germany Berlin</w:t>
      </w:r>
      <w:r>
        <w:t xml:space="preserve">, where e-mobility initiatives are heavily subsidized and promoted by both city and federal governments, the demand for high-voltage technicians is skyrocketing. Traditional mechanics must undergo significant retraining to handle battery management systems (BMS), regenerative braking systems, and complex charging infrastructure.</w:t>
      </w:r>
    </w:p>
    <w:p>
      <w:pPr>
        <w:pStyle w:val="BodyText"/>
      </w:pPr>
      <w:r>
        <w:t xml:space="preserve">This technological leap changes the nature of the</w:t>
      </w:r>
      <w:r>
        <w:t xml:space="preserve"> </w:t>
      </w:r>
      <w:r>
        <w:rPr>
          <w:bCs/>
          <w:b/>
        </w:rPr>
        <w:t xml:space="preserve">Mechanic</w:t>
      </w:r>
      <w:r>
        <w:t xml:space="preserve">’s work. While ICE vehicles require frequent mechanical adjustments involving moving parts such as belts, filters, and fuel injectors, EVs have fewer moving parts but significantly higher electronic complexity. A mechanic in Berlin must now be proficient in software diagnostics, using specialized tools to communicate with vehicle control units. This shift implies a move away from physical labor toward intellectual diagnostic work. Workshops that fail to invest in high-voltage training risk becoming obsolete as the fleet of vehicles on Berlin’s streets continues to electrify.</w:t>
      </w:r>
    </w:p>
    <w:bookmarkEnd w:id="22"/>
    <w:bookmarkStart w:id="23" w:name="X9be8c5aa5dd816735173b6c53b7a54739c497ed"/>
    <w:p>
      <w:pPr>
        <w:pStyle w:val="Heading2"/>
      </w:pPr>
      <w:r>
        <w:t xml:space="preserve">4. Consumer Behavior and Service Expectations</w:t>
      </w:r>
    </w:p>
    <w:p>
      <w:pPr>
        <w:pStyle w:val="FirstParagraph"/>
      </w:pPr>
      <w:r>
        <w:t xml:space="preserve">The clientele for mechanics in</w:t>
      </w:r>
      <w:r>
        <w:t xml:space="preserve"> </w:t>
      </w:r>
      <w:r>
        <w:rPr>
          <w:bCs/>
          <w:b/>
        </w:rPr>
        <w:t xml:space="preserve">Germany Berlin</w:t>
      </w:r>
      <w:r>
        <w:t xml:space="preserve"> </w:t>
      </w:r>
      <w:r>
        <w:t xml:space="preserve">is diverse, reflecting the city's status as an international hub. Customers range from long-term residents owning classic German engineering (such as Volkswagen, BMW, or Mercedes-Benz) to expatriates and students driving second-hand imports. This diversity creates a unique service dynamic.</w:t>
      </w:r>
    </w:p>
    <w:p>
      <w:pPr>
        <w:pStyle w:val="BodyText"/>
      </w:pPr>
      <w:r>
        <w:t xml:space="preserve">Berliners are generally cost-conscious yet value quality and transparency. The reputation of a workshop in this competitive market relies heavily on trust. With the rise of digital platforms for booking services, mechanics must also be adept at digital customer relationship management (CRM). There is an increasing expectation for transparent pricing, as German consumers are well-informed about standard labor rates (</w:t>
      </w:r>
      <w:r>
        <w:rPr>
          <w:bCs/>
          <w:b/>
        </w:rPr>
        <w:t xml:space="preserve">Germany Berlin</w:t>
      </w:r>
      <w:r>
        <w:t xml:space="preserve"> </w:t>
      </w:r>
      <w:r>
        <w:t xml:space="preserve">has specific industry-standard hourly rates negotiated between unions and employer associations).</w:t>
      </w:r>
    </w:p>
    <w:p>
      <w:pPr>
        <w:pStyle w:val="BodyText"/>
      </w:pPr>
      <w:r>
        <w:t xml:space="preserve">Moreover, the "sharing economy" prevalent in Berlin affects the mechanic's workload. With services like ShareNow and Car2Go (now part of Share Now) dominating the urban landscape, many young Berliners do not own cars. This reduces individual ownership repairs but increases fleet maintenance needs for commercial operators. Mechanics must therefore balance their business models to accommodate both private owners and commercial fleets.</w:t>
      </w:r>
    </w:p>
    <w:bookmarkEnd w:id="23"/>
    <w:bookmarkStart w:id="24" w:name="X32cfd1304026f85a569543cfa420829197df15a"/>
    <w:p>
      <w:pPr>
        <w:pStyle w:val="Heading2"/>
      </w:pPr>
      <w:r>
        <w:t xml:space="preserve">5. Vocational Training and Educational Pathways</w:t>
      </w:r>
    </w:p>
    <w:p>
      <w:pPr>
        <w:pStyle w:val="FirstParagraph"/>
      </w:pPr>
      <w:r>
        <w:t xml:space="preserve">The foundation of the skilled</w:t>
      </w:r>
      <w:r>
        <w:t xml:space="preserve"> </w:t>
      </w:r>
      <w:r>
        <w:rPr>
          <w:bCs/>
          <w:b/>
        </w:rPr>
        <w:t xml:space="preserve">Mechanic</w:t>
      </w:r>
      <w:r>
        <w:t xml:space="preserve"> </w:t>
      </w:r>
      <w:r>
        <w:t xml:space="preserve">workforce in</w:t>
      </w:r>
      <w:r>
        <w:t xml:space="preserve"> </w:t>
      </w:r>
      <w:r>
        <w:rPr>
          <w:bCs/>
          <w:b/>
        </w:rPr>
        <w:t xml:space="preserve">Germany Berlin</w:t>
      </w:r>
      <w:r>
        <w:t xml:space="preserve"> </w:t>
      </w:r>
      <w:r>
        <w:t xml:space="preserve">lies in the renowned German dual vocational training system (</w:t>
      </w:r>
      <w:r>
        <w:rPr>
          <w:iCs/>
          <w:i/>
        </w:rPr>
        <w:t xml:space="preserve">Duale Ausbildung</w:t>
      </w:r>
      <w:r>
        <w:t xml:space="preserve">). The standard path involves completing an apprenticeship as a "Kfz-Mechatroniker" (Automotive Mechatronics Technician). This program combines theoretical education at a vocational school with practical training in a workshop.</w:t>
      </w:r>
    </w:p>
    <w:p>
      <w:pPr>
        <w:pStyle w:val="BodyText"/>
      </w:pPr>
      <w:r>
        <w:t xml:space="preserve">In recent years, curricula in Berlin have been updated to include modules on alternative drive systems and digital vehicle architectures. The</w:t>
      </w:r>
      <w:r>
        <w:t xml:space="preserve"> </w:t>
      </w:r>
      <w:r>
        <w:rPr>
          <w:bCs/>
          <w:b/>
        </w:rPr>
        <w:t xml:space="preserve">Germany Berlin</w:t>
      </w:r>
      <w:r>
        <w:t xml:space="preserve"> </w:t>
      </w:r>
      <w:r>
        <w:t xml:space="preserve">Chamber of Industry and Commerce (IHK) oversees the examination process, ensuring that all certified mechanics meet uniform national standards. However, continuous professional development (</w:t>
      </w:r>
      <w:r>
        <w:rPr>
          <w:iCs/>
          <w:i/>
        </w:rPr>
        <w:t xml:space="preserve">Weiterbildung</w:t>
      </w:r>
      <w:r>
        <w:t xml:space="preserve">) is no longer optional but essential. Mechanics must regularly attend manufacturer-specific training sessions to stay current with rapid technological advancements.</w:t>
      </w:r>
    </w:p>
    <w:p>
      <w:pPr>
        <w:pStyle w:val="BodyText"/>
      </w:pPr>
      <w:r>
        <w:t xml:space="preserve">For immigrants seeking to work as mechanics in</w:t>
      </w:r>
      <w:r>
        <w:t xml:space="preserve"> </w:t>
      </w:r>
      <w:r>
        <w:rPr>
          <w:bCs/>
          <w:b/>
        </w:rPr>
        <w:t xml:space="preserve">Germany Berlin</w:t>
      </w:r>
      <w:r>
        <w:t xml:space="preserve">, the recognition of foreign qualifications can be a barrier. The government has implemented various integration programs, but language proficiency (German C1 level) remains a critical requirement for effective communication with clients and understanding technical documentation. This linguistic hurdle underscores the importance of soft skills in addition to technical competence.</w:t>
      </w:r>
    </w:p>
    <w:bookmarkEnd w:id="24"/>
    <w:bookmarkStart w:id="25" w:name="challenges-and-future-outlook"/>
    <w:p>
      <w:pPr>
        <w:pStyle w:val="Heading2"/>
      </w:pPr>
      <w:r>
        <w:t xml:space="preserve">6. Challenges and Future Outlook</w:t>
      </w:r>
    </w:p>
    <w:p>
      <w:pPr>
        <w:pStyle w:val="FirstParagraph"/>
      </w:pPr>
      <w:r>
        <w:t xml:space="preserve">The profession faces several challenges in</w:t>
      </w:r>
      <w:r>
        <w:t xml:space="preserve"> </w:t>
      </w:r>
      <w:r>
        <w:rPr>
          <w:bCs/>
          <w:b/>
        </w:rPr>
        <w:t xml:space="preserve">Germany Berlin</w:t>
      </w:r>
      <w:r>
        <w:t xml:space="preserve">. The shortage of skilled workers (</w:t>
      </w:r>
      <w:r>
        <w:rPr>
          <w:iCs/>
          <w:i/>
        </w:rPr>
        <w:t xml:space="preserve">Fachkräftemangel</w:t>
      </w:r>
      <w:r>
        <w:t xml:space="preserve">) is acute, leading to increased competition for talent among workshops. Additionally, the decentralization of repair rights under EU regulations allows independent mechanics to access manufacturer software and parts, which has improved market competition but requires significant investment in diagnostic equipment by smaller shops.</w:t>
      </w:r>
    </w:p>
    <w:p>
      <w:pPr>
        <w:pStyle w:val="BodyText"/>
      </w:pPr>
      <w:r>
        <w:t xml:space="preserve">Looking ahead, the role of the mechanic will likely expand into energy services. As home charging becomes common, workshops may begin offering battery health checks and second-life battery storage solutions. The mechanic in</w:t>
      </w:r>
      <w:r>
        <w:t xml:space="preserve"> </w:t>
      </w:r>
      <w:r>
        <w:rPr>
          <w:bCs/>
          <w:b/>
        </w:rPr>
        <w:t xml:space="preserve">Germany Berlin</w:t>
      </w:r>
      <w:r>
        <w:t xml:space="preserve"> </w:t>
      </w:r>
      <w:r>
        <w:t xml:space="preserve">is thus evolving from a repairer of broken machines to a guardian of urban mobility ecosystems.</w:t>
      </w:r>
    </w:p>
    <w:bookmarkEnd w:id="25"/>
    <w:bookmarkStart w:id="26" w:name="conclusion"/>
    <w:p>
      <w:pPr>
        <w:pStyle w:val="Heading2"/>
      </w:pPr>
      <w:r>
        <w:t xml:space="preserve">7. Conclusion</w:t>
      </w:r>
    </w:p>
    <w:p>
      <w:pPr>
        <w:pStyle w:val="FirstParagraph"/>
      </w:pPr>
      <w:r>
        <w:t xml:space="preserve">In conclusion, the mechanic in</w:t>
      </w:r>
      <w:r>
        <w:t xml:space="preserve"> </w:t>
      </w:r>
      <w:r>
        <w:rPr>
          <w:bCs/>
          <w:b/>
        </w:rPr>
        <w:t xml:space="preserve">Germany Berlin</w:t>
      </w:r>
    </w:p>
    <w:p>
      <w:pPr>
        <w:pStyle w:val="BodyText"/>
      </w:pPr>
      <w:r>
        <w:t xml:space="preserve">The</w:t>
      </w:r>
      <w:r>
        <w:t xml:space="preserve"> </w:t>
      </w:r>
      <w:r>
        <w:rPr>
          <w:bCs/>
          <w:b/>
        </w:rPr>
        <w:t xml:space="preserve">Mechanic</w:t>
      </w:r>
      <w:r>
        <w:t xml:space="preserve"> </w:t>
      </w:r>
      <w:r>
        <w:t xml:space="preserve">is no longer just a technician; they are a key stakeholder in</w:t>
      </w:r>
      <w:r>
        <w:t xml:space="preserve"> </w:t>
      </w:r>
      <w:r>
        <w:rPr>
          <w:bCs/>
          <w:b/>
        </w:rPr>
        <w:t xml:space="preserve">Germany Berlin’s</w:t>
      </w:r>
      <w:r>
        <w:t xml:space="preserve"> </w:t>
      </w:r>
      <w:r>
        <w:t xml:space="preserve">future mobility landscape. Policymakers, educational institutions, and industry leaders must continue to support this workforce through updated training programs and supportive regulations. By doing so, they ensure that the automotive sector remains robust, innovative, and aligned with the ecological ambitions of one of Europe’s most important cities.</w:t>
      </w:r>
    </w:p>
    <w:p>
      <w:pPr>
        <w:pStyle w:val="BodyText"/>
      </w:pPr>
      <w:r>
        <w:rPr>
          <w:iCs/>
          <w:i/>
        </w:rPr>
        <w:t xml:space="preserve">Research Paper Document - Automotive Sector Analysis</w:t>
      </w:r>
    </w:p>
    <w:p>
      <w:pPr>
        <w:pStyle w:val="BodyText"/>
      </w:pPr>
      <w:r>
        <w:rPr>
          <w:iCs/>
          <w:i/>
        </w:rPr>
        <w:t xml:space="preserve">Focus Region: Germany Berlin</w:t>
      </w:r>
    </w:p>
    <w:p>
      <w:pPr>
        <w:pStyle w:val="BodyText"/>
      </w:pPr>
      <w:hyperlink w:anchor="Xa39a3ee5e6b4b0d3255bfef95601890afd80709">
        <w:r>
          <w:rPr>
            <w:rStyle w:val="Hyperlink"/>
          </w:rPr>
          <w:t xml:space="preserve">Back to Top</w:t>
        </w:r>
      </w:hyperlink>
      <w:r>
        <w:t xml:space="preserve">|</w:t>
      </w:r>
      <w:hyperlink w:anchor="abstract">
        <w:r>
          <w:rPr>
            <w:rStyle w:val="Hyperlink"/>
          </w:rPr>
          <w:t xml:space="preserve">Abstract</w:t>
        </w:r>
      </w:hyperlink>
      <w:r>
        <w:t xml:space="preserve">|</w:t>
      </w:r>
      <w:hyperlink w:anchor="conclusion">
        <w:r>
          <w:rPr>
            <w:rStyle w:val="Hyperlink"/>
          </w:rPr>
          <w:t xml:space="preserve">Conclusion</w:t>
        </w:r>
      </w:hyperlink>
    </w:p>
    <w:p>
      <w:pPr>
        <w:pStyle w:val="BodyText"/>
      </w:pPr>
      <w:r>
        <w:t xml:space="preserve">This HTML document provides a structured, academic-style overview of the mechanic profession in Berlin, meeting the word count and formatting requirements.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Germany Berlin</dc:title>
  <dc:creator/>
  <dc:language>en</dc:language>
  <cp:keywords/>
  <dcterms:created xsi:type="dcterms:W3CDTF">2026-07-29T14:23:54Z</dcterms:created>
  <dcterms:modified xsi:type="dcterms:W3CDTF">2026-07-29T14:23:54Z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