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Excellence</w:t>
      </w:r>
      <w:r>
        <w:t xml:space="preserve"> </w:t>
      </w:r>
      <w:r>
        <w:t xml:space="preserve">in</w:t>
      </w:r>
      <w:r>
        <w:t xml:space="preserve"> </w:t>
      </w:r>
      <w:r>
        <w:t xml:space="preserve">Automotive</w:t>
      </w:r>
      <w:r>
        <w:t xml:space="preserve"> </w:t>
      </w:r>
      <w:r>
        <w:t xml:space="preserve">Maintenance: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Mechanics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1cade0cf56871071b8454a06952a8388e6475c5"/>
    <w:p>
      <w:pPr>
        <w:pStyle w:val="Heading1"/>
      </w:pPr>
      <w:r>
        <w:t xml:space="preserve">Operational Excellence in Automotive Maintenance</w:t>
      </w:r>
      <w:r>
        <w:br/>
      </w:r>
      <w:r>
        <w:t xml:space="preserve">A Comprehensive Research Paper on Professional Mechanics in Saudi Arabia, Riyadh</w:t>
      </w:r>
    </w:p>
    <w:p>
      <w:pPr>
        <w:pStyle w:val="FirstParagraph"/>
      </w:pPr>
      <w:r>
        <w:rPr>
          <w:u w:val="single"/>
          <w:bCs/>
          <w:b/>
        </w:rPr>
        <w:t xml:space="preserve">Abstract:</w:t>
      </w:r>
      <w:r>
        <w:br/>
      </w:r>
      <w:r>
        <w:t xml:space="preserve">This research paper examines the evolving landscape of automotive maintenance within the Kingdom of Saudi Arabia, with a specific geographic focus on Riyadh. As part of Vision 2030’s initiative to diversify the economy and enhance local service sectors, the role of professional mechanics has transitioned from traditional informal services to a regulated, high-tech industry. This document analyzes the technical requirements, environmental challenges specific to Riyadh's climate, regulatory frameworks established by Saudi authorities, and the future trajectory of automotive repair in the capital city.</w:t>
      </w:r>
    </w:p>
    <w:bookmarkStart w:id="20" w:name="introduction"/>
    <w:p>
      <w:pPr>
        <w:pStyle w:val="Heading2"/>
      </w:pPr>
      <w:r>
        <w:t xml:space="preserve">1. Introduction</w:t>
      </w:r>
    </w:p>
    <w:p>
      <w:pPr>
        <w:pStyle w:val="FirstParagraph"/>
      </w:pPr>
      <w:r>
        <w:t xml:space="preserve">The Kingdom of Saudi Arabia has undergone rapid modernization over the past two decades, a transformation particularly evident in its capital city, Riyadh. With one of the highest vehicle ownership rates per capita globally, the demand for reliable automotive maintenance is critical to both individual mobility and national infrastructure stability. Historically, automotive repair in Saudi Arabia was dominated by informal workshops operating with limited oversight. However, the contemporary landscape in</w:t>
      </w:r>
      <w:r>
        <w:t xml:space="preserve"> </w:t>
      </w:r>
      <w:r>
        <w:rPr>
          <w:bCs/>
          <w:b/>
        </w:rPr>
        <w:t xml:space="preserve">Saudi Arabia Riyadh</w:t>
      </w:r>
      <w:r>
        <w:t xml:space="preserve"> </w:t>
      </w:r>
      <w:r>
        <w:t xml:space="preserve">is characterized by a strict shift toward formalization, technological integration, and professional certification.</w:t>
      </w:r>
    </w:p>
    <w:p>
      <w:pPr>
        <w:pStyle w:val="BodyText"/>
      </w:pPr>
      <w:r>
        <w:t xml:space="preserve">This research paper explores the multifaceted role of the mechanic in this region. It argues that becoming a qualified mechanic in</w:t>
      </w:r>
      <w:r>
        <w:t xml:space="preserve"> </w:t>
      </w:r>
      <w:r>
        <w:rPr>
          <w:bCs/>
          <w:b/>
        </w:rPr>
        <w:t xml:space="preserve">Saudi Arabia Riyadh</w:t>
      </w:r>
      <w:r>
        <w:t xml:space="preserve"> </w:t>
      </w:r>
      <w:r>
        <w:t xml:space="preserve">today requires not only traditional mechanical proficiency but also specialized knowledge in electrical systems, emission control technologies, and adherence to rigorous environmental standards. The study highlights how the unique climatic conditions of Riyadh necessitate specific maintenance protocols and how government initiatives are reshaping the profession.</w:t>
      </w:r>
    </w:p>
    <w:bookmarkEnd w:id="20"/>
    <w:bookmarkStart w:id="23" w:name="X219a61c21fb580ffdabe359215b5e92da937f92"/>
    <w:p>
      <w:pPr>
        <w:pStyle w:val="Heading2"/>
      </w:pPr>
      <w:r>
        <w:t xml:space="preserve">2. The Geographical and Climatic Context of Riyadh</w:t>
      </w:r>
    </w:p>
    <w:p>
      <w:pPr>
        <w:pStyle w:val="FirstParagraph"/>
      </w:pPr>
      <w:r>
        <w:t xml:space="preserve">To understand the technical demands placed on mechanics in</w:t>
      </w:r>
      <w:r>
        <w:t xml:space="preserve"> </w:t>
      </w:r>
      <w:r>
        <w:rPr>
          <w:bCs/>
          <w:b/>
        </w:rPr>
        <w:t xml:space="preserve">Saudi Arabia Riyadh</w:t>
      </w:r>
      <w:r>
        <w:t xml:space="preserve">, one must first analyze the environmental factors unique to this region. Riyadh is located in a desert climate zone, characterized by extreme heat during summer months, where temperatures frequently exceed 45°C (113°F), and significant sandstorms that occur seasonally.</w:t>
      </w:r>
    </w:p>
    <w:bookmarkStart w:id="21" w:name="impact-of-heat-on-vehicle-systems"/>
    <w:p>
      <w:pPr>
        <w:pStyle w:val="Heading3"/>
      </w:pPr>
      <w:r>
        <w:t xml:space="preserve">2.1 Impact of Heat on Vehicle Systems</w:t>
      </w:r>
    </w:p>
    <w:p>
      <w:pPr>
        <w:pStyle w:val="FirstParagraph"/>
      </w:pPr>
      <w:r>
        <w:t xml:space="preserve">Mechanics operating in</w:t>
      </w:r>
      <w:r>
        <w:t xml:space="preserve"> </w:t>
      </w:r>
      <w:r>
        <w:rPr>
          <w:bCs/>
          <w:b/>
        </w:rPr>
        <w:t xml:space="preserve">Saudi Arabia Riyadh</w:t>
      </w:r>
      <w:r>
        <w:t xml:space="preserve"> </w:t>
      </w:r>
      <w:r>
        <w:t xml:space="preserve">must possess specialized knowledge regarding thermal management. High ambient temperatures accelerate the degradation of rubber components, such as hoses and tires, leading to increased failure rates for cooling systems and braking assemblies. Furthermore, engine oil viscosity breaks down more rapidly in extreme heat, requiring mechanics to recommend specific synthetic oils that can withstand thermal stress. Battery life is also significantly reduced due to heat-induced evaporation of electrolytes, making battery maintenance a frequent service requirement in the capital.</w:t>
      </w:r>
    </w:p>
    <w:bookmarkEnd w:id="21"/>
    <w:bookmarkStart w:id="22" w:name="the-challenge-of-sand-and-dust"/>
    <w:p>
      <w:pPr>
        <w:pStyle w:val="Heading3"/>
      </w:pPr>
      <w:r>
        <w:t xml:space="preserve">2.2 The Challenge of Sand and Dust</w:t>
      </w:r>
    </w:p>
    <w:p>
      <w:pPr>
        <w:pStyle w:val="FirstParagraph"/>
      </w:pPr>
      <w:r>
        <w:t xml:space="preserve">Sandstorms pose a unique threat to vehicle integrity. Fine particulate matter can infiltrate air filters, cabin filters, and even internal engine components if seals are compromised. Mechanics in</w:t>
      </w:r>
      <w:r>
        <w:t xml:space="preserve"> </w:t>
      </w:r>
      <w:r>
        <w:rPr>
          <w:bCs/>
          <w:b/>
        </w:rPr>
        <w:t xml:space="preserve">Saudi Arabia Riyadh</w:t>
      </w:r>
      <w:r>
        <w:t xml:space="preserve"> </w:t>
      </w:r>
      <w:r>
        <w:t xml:space="preserve">must prioritize the inspection and replacement of filtration systems at intervals shorter than those recommended by manufacturers in temperate climates. Additionally, abrasive sand particles contribute to accelerated wear on windscreen wipers, exterior paintwork, and moving suspension components, necessitating a proactive approach to vehicle detailing and undercarriage cleaning.</w:t>
      </w:r>
    </w:p>
    <w:bookmarkEnd w:id="22"/>
    <w:bookmarkEnd w:id="23"/>
    <w:bookmarkStart w:id="26" w:name="Xdfd5af1bbe9eb065d67c0ff1742b1f352de7586"/>
    <w:p>
      <w:pPr>
        <w:pStyle w:val="Heading2"/>
      </w:pPr>
      <w:r>
        <w:t xml:space="preserve">3. Regulatory Framework and Professionalization</w:t>
      </w:r>
    </w:p>
    <w:p>
      <w:pPr>
        <w:pStyle w:val="FirstParagraph"/>
      </w:pPr>
      <w:r>
        <w:t xml:space="preserve">In recent years, the government of</w:t>
      </w:r>
      <w:r>
        <w:t xml:space="preserve"> </w:t>
      </w:r>
      <w:r>
        <w:rPr>
          <w:bCs/>
          <w:b/>
        </w:rPr>
        <w:t xml:space="preserve">Saudi Arabia</w:t>
      </w:r>
      <w:r>
        <w:t xml:space="preserve">, particularly through municipalities in Riyadh, has implemented strict regulations to professionalize the automotive repair sector. This shift is driven by consumer protection laws and environmental sustainability goals aligned with Vision 2030.</w:t>
      </w:r>
    </w:p>
    <w:bookmarkStart w:id="24" w:name="licensing-and-compliance"/>
    <w:p>
      <w:pPr>
        <w:pStyle w:val="Heading3"/>
      </w:pPr>
      <w:r>
        <w:t xml:space="preserve">3.1 Licensing and Compliance</w:t>
      </w:r>
    </w:p>
    <w:p>
      <w:pPr>
        <w:pStyle w:val="FirstParagraph"/>
      </w:pPr>
      <w:r>
        <w:t xml:space="preserve">No longer can an individual operate a garage without proper licensing from the Ministry of Municipal and Rural Affairs (MOMRA) or the relevant municipal authority in Riyadh. Workshops must adhere to specific zoning laws, ensuring that hazardous waste is managed correctly. Mechanics are increasingly required to hold vocational certifications recognized by the Technical and Vocational Training Corporation (TVTC). This regulatory environment has elevated the status of a mechanic from an informal laborer to a certified technical professional.</w:t>
      </w:r>
    </w:p>
    <w:bookmarkEnd w:id="24"/>
    <w:bookmarkStart w:id="25" w:name="environmental-standards"/>
    <w:p>
      <w:pPr>
        <w:pStyle w:val="Heading3"/>
      </w:pPr>
      <w:r>
        <w:t xml:space="preserve">3.2 Environmental Standards</w:t>
      </w:r>
    </w:p>
    <w:p>
      <w:pPr>
        <w:pStyle w:val="FirstParagraph"/>
      </w:pPr>
      <w:r>
        <w:t xml:space="preserve">Emissions testing is mandatory for vehicles in</w:t>
      </w:r>
      <w:r>
        <w:t xml:space="preserve"> </w:t>
      </w:r>
      <w:r>
        <w:rPr>
          <w:bCs/>
          <w:b/>
        </w:rPr>
        <w:t xml:space="preserve">Saudi Arabia Riyadh</w:t>
      </w:r>
      <w:r>
        <w:t xml:space="preserve">. Mechanics play a pivotal role in ensuring vehicles comply with Saudi Arabian Standards Organization (SASO) regulations. This involves diagnosing issues related to catalytic converters, oxygen sensors, and exhaust systems. The enforcement of these standards ensures that the automotive sector contributes minimally to the urban pollution levels in the capital city.</w:t>
      </w:r>
    </w:p>
    <w:bookmarkEnd w:id="25"/>
    <w:bookmarkEnd w:id="26"/>
    <w:bookmarkStart w:id="29" w:name="X9b251fe286acb1974c5e087f23e18b04035a933"/>
    <w:p>
      <w:pPr>
        <w:pStyle w:val="Heading2"/>
      </w:pPr>
      <w:r>
        <w:t xml:space="preserve">4. Technological Advancements in Automotive Repair</w:t>
      </w:r>
    </w:p>
    <w:p>
      <w:pPr>
        <w:pStyle w:val="FirstParagraph"/>
      </w:pPr>
      <w:r>
        <w:t xml:space="preserve">The modern vehicle is essentially a computer on wheels. In</w:t>
      </w:r>
      <w:r>
        <w:t xml:space="preserve"> </w:t>
      </w:r>
      <w:r>
        <w:rPr>
          <w:bCs/>
          <w:b/>
        </w:rPr>
        <w:t xml:space="preserve">Saudi Arabia Riyadh</w:t>
      </w:r>
      <w:r>
        <w:t xml:space="preserve">, the influx of luxury and high-tech vehicles from Europe, Japan, and Korea has necessitated an evolution in mechanic skill sets. Traditional wrenches are now supplemented by diagnostic computers.</w:t>
      </w:r>
    </w:p>
    <w:bookmarkStart w:id="27" w:name="electronic-diagnostic-systems"/>
    <w:p>
      <w:pPr>
        <w:pStyle w:val="Heading3"/>
      </w:pPr>
      <w:r>
        <w:t xml:space="preserve">4.1 Electronic Diagnostic Systems</w:t>
      </w:r>
    </w:p>
    <w:p>
      <w:pPr>
        <w:pStyle w:val="FirstParagraph"/>
      </w:pPr>
      <w:r>
        <w:t xml:space="preserve">A contemporary mechanic in</w:t>
      </w:r>
      <w:r>
        <w:t xml:space="preserve"> </w:t>
      </w:r>
      <w:r>
        <w:rPr>
          <w:bCs/>
          <w:b/>
        </w:rPr>
        <w:t xml:space="preserve">Saudi Arabia Riyadh</w:t>
      </w:r>
      <w:r>
        <w:t xml:space="preserve"> </w:t>
      </w:r>
      <w:r>
        <w:t xml:space="preserve">must be proficient in using On-Board Diagnostics (OBD-II) scanners and manufacturer-specific software to interpret error codes. Issues related to Advanced Driver Assistance Systems (ADAS), such as lane-keeping assist and adaptive cruise control, require precise calibration tools that are only available in advanced workshops. The ability to read digital schematics and understand network protocols (such as CAN bus systems) is now a prerequisite for professional practice.</w:t>
      </w:r>
    </w:p>
    <w:bookmarkEnd w:id="27"/>
    <w:bookmarkStart w:id="28" w:name="hybrid-and-electric-vehicle-maintenance"/>
    <w:p>
      <w:pPr>
        <w:pStyle w:val="Heading3"/>
      </w:pPr>
      <w:r>
        <w:t xml:space="preserve">4.2 Hybrid and Electric Vehicle Maintenance</w:t>
      </w:r>
    </w:p>
    <w:p>
      <w:pPr>
        <w:pStyle w:val="FirstParagraph"/>
      </w:pPr>
      <w:r>
        <w:t xml:space="preserve">As</w:t>
      </w:r>
      <w:r>
        <w:t xml:space="preserve"> </w:t>
      </w:r>
      <w:r>
        <w:rPr>
          <w:bCs/>
          <w:b/>
        </w:rPr>
        <w:t xml:space="preserve">Saudi Arabia</w:t>
      </w:r>
      <w:r>
        <w:t xml:space="preserve"> </w:t>
      </w:r>
      <w:r>
        <w:t xml:space="preserve">pushes toward sustainable energy, the adoption of electric vehicles (EVs) is growing in Riyadh. Mechanics must undergo specialized training to handle high-voltage systems safely. This includes working with battery management systems, electric motors, and regenerative braking mechanisms. The transition from internal combustion engines to electrified powertrains represents a fundamental shift in the daily operations of mechanics in the capital.</w:t>
      </w:r>
    </w:p>
    <w:bookmarkEnd w:id="28"/>
    <w:bookmarkEnd w:id="29"/>
    <w:bookmarkStart w:id="30" w:name="economic-and-social-impact"/>
    <w:p>
      <w:pPr>
        <w:pStyle w:val="Heading2"/>
      </w:pPr>
      <w:r>
        <w:t xml:space="preserve">5. Economic and Social Impact</w:t>
      </w:r>
    </w:p>
    <w:p>
      <w:pPr>
        <w:pStyle w:val="FirstParagraph"/>
      </w:pPr>
      <w:r>
        <w:t xml:space="preserve">The automotive service sector is a significant contributor to the local economy of</w:t>
      </w:r>
      <w:r>
        <w:t xml:space="preserve"> </w:t>
      </w:r>
      <w:r>
        <w:rPr>
          <w:bCs/>
          <w:b/>
        </w:rPr>
        <w:t xml:space="preserve">Saudi Arabia Riyadh</w:t>
      </w:r>
      <w:r>
        <w:t xml:space="preserve">. By formalizing the role of mechanics, there has been an increase in job creation for Saudi nationals, aligning with the Saudization (Nitaqat) policy. Local mechanics are increasingly preferred by consumers who value transparency and warranty protections offered by licensed workshops.</w:t>
      </w:r>
    </w:p>
    <w:p>
      <w:pPr>
        <w:pStyle w:val="BodyText"/>
      </w:pPr>
      <w:r>
        <w:t xml:space="preserve">Furthermore, the establishment of large-scale automotive cities in Riyadh has centralized services, improving efficiency and safety. These hubs allow for economies of scale, where specialized mechanics can focus on specific brands or systems, thereby enhancing the overall quality of service provided to residents.</w:t>
      </w:r>
    </w:p>
    <w:bookmarkEnd w:id="30"/>
    <w:bookmarkStart w:id="31" w:name="conclusion"/>
    <w:p>
      <w:pPr>
        <w:pStyle w:val="Heading2"/>
      </w:pPr>
      <w:r>
        <w:t xml:space="preserve">6. Conclusion</w:t>
      </w:r>
    </w:p>
    <w:p>
      <w:pPr>
        <w:pStyle w:val="FirstParagraph"/>
      </w:pPr>
      <w:r>
        <w:t xml:space="preserve">The role of a mechanic in</w:t>
      </w:r>
      <w:r>
        <w:t xml:space="preserve"> </w:t>
      </w:r>
      <w:r>
        <w:rPr>
          <w:bCs/>
          <w:b/>
        </w:rPr>
        <w:t xml:space="preserve">Saudi Arabia Riyadh</w:t>
      </w:r>
      <w:r>
        <w:t xml:space="preserve"> </w:t>
      </w:r>
      <w:r>
        <w:t xml:space="preserve">has transformed dramatically. It is no longer solely about fixing mechanical breakdowns; it is about managing complex electronic systems, adhering to strict environmental regulations, and adapting to the harsh climatic realities of the desert. As</w:t>
      </w:r>
      <w:r>
        <w:t xml:space="preserve"> </w:t>
      </w:r>
      <w:r>
        <w:rPr>
          <w:bCs/>
          <w:b/>
        </w:rPr>
        <w:t xml:space="preserve">Saudi Arabia</w:t>
      </w:r>
      <w:r>
        <w:t xml:space="preserve"> </w:t>
      </w:r>
      <w:r>
        <w:t xml:space="preserve">continues its journey under Vision 2030, the mechanic will remain a vital component of urban infrastructure. Future developments will likely see an even greater emphasis on digital diagnostics and electric vehicle technology. For those entering this profession in</w:t>
      </w:r>
      <w:r>
        <w:t xml:space="preserve"> </w:t>
      </w:r>
      <w:r>
        <w:rPr>
          <w:bCs/>
          <w:b/>
        </w:rPr>
        <w:t xml:space="preserve">Saudi Arabia Riyadh</w:t>
      </w:r>
      <w:r>
        <w:t xml:space="preserve">, continuous education and adherence to professional standards are essential for success in this dynamic and evolving market.</w:t>
      </w:r>
    </w:p>
    <w:bookmarkEnd w:id="31"/>
    <w:bookmarkStart w:id="32" w:name="references"/>
    <w:p>
      <w:pPr>
        <w:pStyle w:val="Heading2"/>
      </w:pPr>
      <w:r>
        <w:t xml:space="preserve">7. References</w:t>
      </w:r>
    </w:p>
    <w:p>
      <w:pPr>
        <w:pStyle w:val="FirstParagraph"/>
      </w:pPr>
      <w:r>
        <w:rPr>
          <w:iCs/>
          <w:i/>
        </w:rPr>
        <w:t xml:space="preserve">Note: The following references represent standard industry bodies and governmental entities relevant to the research context.</w:t>
      </w:r>
    </w:p>
    <w:p>
      <w:pPr>
        <w:numPr>
          <w:ilvl w:val="0"/>
          <w:numId w:val="1001"/>
        </w:numPr>
        <w:pStyle w:val="Compact"/>
      </w:pPr>
      <w:r>
        <w:t xml:space="preserve">Saudi Arabian Standards Organization (SASO). (2023).</w:t>
      </w:r>
      <w:r>
        <w:t xml:space="preserve"> </w:t>
      </w:r>
      <w:r>
        <w:rPr>
          <w:iCs/>
          <w:i/>
        </w:rPr>
        <w:t xml:space="preserve">Automotive Emission Control Standards.</w:t>
      </w:r>
    </w:p>
    <w:p>
      <w:pPr>
        <w:numPr>
          <w:ilvl w:val="0"/>
          <w:numId w:val="1001"/>
        </w:numPr>
        <w:pStyle w:val="Compact"/>
      </w:pPr>
      <w:r>
        <w:t xml:space="preserve">Ministry of Municipal and Rural Affairs (MOMRA). (2024).</w:t>
      </w:r>
      <w:r>
        <w:t xml:space="preserve"> </w:t>
      </w:r>
      <w:r>
        <w:rPr>
          <w:iCs/>
          <w:i/>
        </w:rPr>
        <w:t xml:space="preserve">Licensing Regulations for Automotive Workshops in Riyadh.</w:t>
      </w:r>
    </w:p>
    <w:p>
      <w:pPr>
        <w:numPr>
          <w:ilvl w:val="0"/>
          <w:numId w:val="1001"/>
        </w:numPr>
        <w:pStyle w:val="Compact"/>
      </w:pPr>
      <w:r>
        <w:t xml:space="preserve">Vision 2030 Kingdom of Saudi Arabia. (2016-2035).</w:t>
      </w:r>
      <w:r>
        <w:t xml:space="preserve"> </w:t>
      </w:r>
      <w:r>
        <w:rPr>
          <w:iCs/>
          <w:i/>
        </w:rPr>
        <w:t xml:space="preserve">Sustainable Development Framework.</w:t>
      </w:r>
    </w:p>
    <w:p>
      <w:pPr>
        <w:numPr>
          <w:ilvl w:val="0"/>
          <w:numId w:val="1001"/>
        </w:numPr>
        <w:pStyle w:val="Compact"/>
      </w:pPr>
      <w:r>
        <w:t xml:space="preserve">Technical and Vocational Training Corporation (TVTC). (2023).</w:t>
      </w:r>
      <w:r>
        <w:t xml:space="preserve"> </w:t>
      </w:r>
      <w:r>
        <w:rPr>
          <w:iCs/>
          <w:i/>
        </w:rPr>
        <w:t xml:space="preserve">Certification Programs for Automotive Technicians.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Excellence in Automotive Maintenance: A Comprehensive Research Paper on Professional Mechanics in Saudi Arabia, Riyadh</dc:title>
  <dc:creator/>
  <cp:keywords/>
  <dcterms:created xsi:type="dcterms:W3CDTF">2026-07-29T14:27:42Z</dcterms:created>
  <dcterms:modified xsi:type="dcterms:W3CDTF">2026-07-29T14:27:42Z</dcterms:modified>
</cp:coreProperties>
</file>

<file path=docProps/custom.xml><?xml version="1.0" encoding="utf-8"?>
<Properties xmlns="http://schemas.openxmlformats.org/officeDocument/2006/custom-properties" xmlns:vt="http://schemas.openxmlformats.org/officeDocument/2006/docPropsVTypes"/>
</file>