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Research</w:t>
      </w:r>
      <w:r>
        <w:t xml:space="preserve"> </w:t>
      </w:r>
      <w:r>
        <w:t xml:space="preserve">Paper</w:t>
      </w:r>
    </w:p>
    <w:bookmarkStart w:id="24" w:name="X1f4449430fb2d51b6cf36dabe52e90775b4516e"/>
    <w:p>
      <w:pPr>
        <w:pStyle w:val="Heading1"/>
      </w:pPr>
      <w:r>
        <w:t xml:space="preserve">The Evolution and Socio-Economic Impact of the Mechanic Profession in Turkey, Ankara: A Research Paper</w:t>
      </w:r>
    </w:p>
    <w:p>
      <w:pPr>
        <w:pStyle w:val="FirstParagraph"/>
      </w:pPr>
      <w:r>
        <w:rPr>
          <w:bCs/>
          <w:b/>
        </w:rPr>
        <w:t xml:space="preserve">Abstract:</w:t>
      </w:r>
    </w:p>
    <w:p>
      <w:pPr>
        <w:pStyle w:val="BodyText"/>
      </w:pPr>
      <w:r>
        <w:t xml:space="preserve">This research paper examines the critical role of the mechanic profession within the automotive ecosystem of Turkey, specifically focusing on its capital city, Ankara. As urbanization accelerates and vehicle ownership rates rise in Turkey, Ankara has emerged as a vital hub for vehicular maintenance and repair services. This document analyzes the historical development of mechanics in Ankara, their adaptation to modern technological advancements such as electric vehicles (EVs), the socioeconomic implications of this trade, and the regulatory challenges faced by professionals. By exploring these dimensions, we highlight how the mechanic is not merely a technical worker but a cornerstone of Ankara’s infrastructure reliability and economic stability.</w:t>
      </w:r>
    </w:p>
    <w:bookmarkStart w:id="20" w:name="introduction"/>
    <w:p>
      <w:pPr>
        <w:pStyle w:val="Heading2"/>
      </w:pPr>
      <w:r>
        <w:t xml:space="preserve">1. Introduction</w:t>
      </w:r>
    </w:p>
    <w:p>
      <w:pPr>
        <w:pStyle w:val="FirstParagraph"/>
      </w:pPr>
      <w:r>
        <w:t xml:space="preserve">The profession of the mechanic is often overlooked in macroeconomic analyses, yet it serves as the backbone of transportation logistics and personal mobility. In Turkey, a country with a rapidly growing automotive sector, the demand for skilled automotive technicians has never been higher. Ankara, as the political and administrative capital of Turkey, presents a unique case study due to its high density of government vehicles, commercial fleets, and private passenger cars. This research paper aims to provide a comprehensive overview of the mechanic’s role in Ankara today.</w:t>
      </w:r>
    </w:p>
    <w:p>
      <w:pPr>
        <w:pStyle w:val="BodyText"/>
      </w:pPr>
      <w:r>
        <w:t xml:space="preserve">Ankara’s urban landscape is characterized by heavy traffic congestion and a diverse mix of vehicle types, ranging from traditional internal combustion engine (ICE) vehicles to an increasing number of hybrid and electric models. Consequently, the mechanic in Turkey, particularly those operating in Ankara, faces a dual challenge: maintaining legacy systems while mastering emerging technologies. This paper argues that the adaptation of mechanics to these changes is crucial for the sustainable development of Turkey’s automotive service industry.</w:t>
      </w:r>
    </w:p>
    <w:bookmarkEnd w:id="20"/>
    <w:bookmarkStart w:id="21" w:name="X75aaee7991064ba9c08257c6db6e5aaa7f845f9"/>
    <w:p>
      <w:pPr>
        <w:pStyle w:val="Heading2"/>
      </w:pPr>
      <w:r>
        <w:t xml:space="preserve">2. Historical Context and Economic Significance</w:t>
      </w:r>
    </w:p>
    <w:p>
      <w:pPr>
        <w:pStyle w:val="FirstParagraph"/>
      </w:pPr>
      <w:r>
        <w:t xml:space="preserve">To understand the current state of mechanics in Ankara, one must look at the historical trajectory of vehicle ownership in Turkey. Since the liberalization of trade policies in the late 1980s and early 1990s, car ownership surged. In Ankara, this led to a boom in informal and formal repair shops. For decades, mechanics operated largely through apprenticeship models, relying on practical experience rather than formal certification.</w:t>
      </w:r>
    </w:p>
    <w:p>
      <w:pPr>
        <w:pStyle w:val="BodyText"/>
      </w:pPr>
      <w:r>
        <w:t xml:space="preserve">However, the economic significance of this sector cannot be overstated. The mechanic trade provides employment for thousands of individuals across Turkey’s provinces, with Ankara hosting a significant concentration due to its population size (exceeding 5 million). These businesses range from small neighborhood garages in districts like Çankaya and Keçiören to large authorized service centers affiliated with international brands such as Fiat, Toyota, and Ford. The revenue generated by these establishments contributes substantially to the local tax base and supports a supply chain of spare parts distributors, lubricant manufacturers, and tool suppliers.</w:t>
      </w:r>
    </w:p>
    <w:bookmarkEnd w:id="21"/>
    <w:bookmarkStart w:id="22" w:name="X17d3c3a694df89d0af29e3b1e5b9c4b19f8257a"/>
    <w:p>
      <w:pPr>
        <w:pStyle w:val="Heading2"/>
      </w:pPr>
      <w:r>
        <w:t xml:space="preserve">3. Technological Shifts: From Mechanical to Digital</w:t>
      </w:r>
    </w:p>
    <w:p>
      <w:pPr>
        <w:pStyle w:val="FirstParagraph"/>
      </w:pPr>
      <w:r>
        <w:t xml:space="preserve">A major focus of this research paper is the technological transformation affecting mechanics in Turkey. Historically, car repair was a mechanical trade involving wrenches, springs, and gears. Today, modern vehicles are essentially computers on wheels. In Ankara’s competitive market, mechanics must now utilize advanced diagnostic software to read error codes from engine control units (ECUs).</w:t>
      </w:r>
    </w:p>
    <w:p>
      <w:pPr>
        <w:pStyle w:val="BodyText"/>
      </w:pPr>
      <w:r>
        <w:t xml:space="preserve">The introduction of Electric Vehicles (EVs) has further complicated this landscape. Turkey has set ambitious goals for EV adoption to reduce carbon emissions and reliance on imported fossil fuels. Mechanics in Ankara are now required to undergo specialized training in high-voltage safety protocols, battery management systems, and regenerative braking mechanisms. This shift poses a barrier to entry for older mechanics who may lack access to continuous education resources. Consequently, there is a growing divide between "traditional" mechanics and "digital" technicians.</w:t>
      </w:r>
    </w:p>
    <w:p>
      <w:pPr>
        <w:pStyle w:val="BodyText"/>
      </w:pPr>
      <w:r>
        <w:t xml:space="preserve">To address this gap, technical vocational high schools in Ankara have begun updating their curricula to include automotive electronics and hybrid systems. Furthermore, authorized service centers in the capital are investing heavily in proprietary diagnostic tools provided by Original Equipment Manufacturers (OEMs). This technological upgrade ensures higher quality repairs but increases operational costs for independent mechanics.</w:t>
      </w:r>
    </w:p>
    <w:bookmarkEnd w:id="22"/>
    <w:bookmarkStart w:id="23" w:name="X45ece82b558936b99373fc2efe9930e4d2b1d1b"/>
    <w:p>
      <w:pPr>
        <w:pStyle w:val="Heading2"/>
      </w:pPr>
      <w:r>
        <w:t xml:space="preserve">4. Regulatory Framework and Professional Standards</w:t>
      </w:r>
    </w:p>
    <w:p>
      <w:pPr>
        <w:pStyle w:val="FirstParagraph"/>
      </w:pPr>
      <w:r>
        <w:t xml:space="preserve">The profession of the mechanic in Turkey is regulated by various municipal codes and national standards. In Ankara, local authorities impose strict zoning laws regarding where repair shops can operate to minimize noise pollution and environmental hazards such as oil runoff. Compliance with these regulations requires significant administrative overhead for shop owners.</w:t>
      </w:r>
    </w:p>
    <w:p>
      <w:pPr>
        <w:pStyle w:val="BodyText"/>
      </w:pPr>
      <w:r>
        <w:t xml:space="preserve">Moreover, there have been ongoing efforts by the Turkish government to professionalize the sector through certification programs. Organizations such as the Turkish Standards Institution (TSE) and various automotive industry associations offer certifications that validate a mechanic’s competence. For consumers in Ankara, seeking out certified mechanics provides a layer of security against fraud and poor workmanship. However, enforcement remains inconsistent across different districts, leading to an underground market of unregulated repair services that undercut legitimate businesses.</w:t>
      </w:r>
    </w:p>
    <w:p>
      <w:pPr>
        <w:pStyle w:val="BodyText"/>
      </w:pPr>
      <w:r>
        <w:t xml:space="preserve">This paper highlights the need for stricter enforcement and greater public awareness regarding the benefits of using certified professionals. It also suggests that the government should provide subsidies or tax incentives for mechanics who invest in eco-friendly disposal methods for hazardous waste, aligning with Turkey’s broader environmental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Mechanic Profession in Turkey, Ankara: A Research Paper</dc:title>
  <dc:creator/>
  <dc:language>en</dc:language>
  <cp:keywords/>
  <dcterms:created xsi:type="dcterms:W3CDTF">2026-07-29T18:02:22Z</dcterms:created>
  <dcterms:modified xsi:type="dcterms:W3CDTF">2026-07-29T18:02:22Z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