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Colombia</w:t>
      </w:r>
      <w:r>
        <w:t xml:space="preserve"> </w:t>
      </w:r>
      <w:r>
        <w:t xml:space="preserve">Bogotá</w:t>
      </w:r>
    </w:p>
    <w:bookmarkStart w:id="27" w:name="X4a4d6c00ab1b447228fa0da51ee7c52b5c5200b"/>
    <w:p>
      <w:pPr>
        <w:pStyle w:val="Heading1"/>
      </w:pPr>
      <w:r>
        <w:t xml:space="preserve">The Strategic Role of Mechatronics Engineers in the Industrial Transformation of Colombia Bogotá</w:t>
      </w:r>
    </w:p>
    <w:p>
      <w:pPr>
        <w:pStyle w:val="FirstParagraph"/>
      </w:pPr>
      <w:r>
        <w:rPr>
          <w:bCs/>
          <w:b/>
        </w:rPr>
        <w:t xml:space="preserve">Abstract:</w:t>
      </w:r>
      <w:r>
        <w:br/>
      </w:r>
      <w:r>
        <w:t xml:space="preserve">This research paper analyzes the critical importance and expanding influence of the</w:t>
      </w:r>
      <w:r>
        <w:t xml:space="preserve"> </w:t>
      </w:r>
      <w:r>
        <w:rPr>
          <w:bCs/>
          <w:b/>
        </w:rPr>
        <w:t xml:space="preserve">Mechatronics Engineer</w:t>
      </w:r>
      <w:r>
        <w:t xml:space="preserve"> </w:t>
      </w:r>
      <w:r>
        <w:t xml:space="preserve">within the industrial landscape of</w:t>
      </w:r>
    </w:p>
    <w:p>
      <w:pPr>
        <w:pStyle w:val="BodyText"/>
      </w:pPr>
      <w:r>
        <w:t xml:space="preserve">Bogotá, Colombia. As Bogotá solidifies its position as a major economic hub in Latin America, the demand for multidisciplinary engineering professionals capable integrating mechanical systems electronic control and software intelligence has surged This document explores educational trends industry applications and future projections regarding mechatronics in the Colombian capital emphasizing how this profession drives innovation manufacturing efficiency and technological sovereignty.</w:t>
      </w:r>
    </w:p>
    <w:bookmarkStart w:id="20" w:name="introduction"/>
    <w:p>
      <w:pPr>
        <w:pStyle w:val="Heading2"/>
      </w:pPr>
      <w:r>
        <w:t xml:space="preserve">1. Introduction</w:t>
      </w:r>
    </w:p>
    <w:p>
      <w:pPr>
        <w:pStyle w:val="FirstParagraph"/>
      </w:pPr>
      <w:r>
        <w:t xml:space="preserve">In recent years, the global industrial paradigm has shifted significantly towards Industry 4.0 characterized by cyber-physical systems automation and data exchange technologies within manufacturing environments At the heart of this transformation lies a specific professional profile: the</w:t>
      </w:r>
      <w:r>
        <w:t xml:space="preserve"> </w:t>
      </w:r>
      <w:r>
        <w:rPr>
          <w:bCs/>
          <w:b/>
        </w:rPr>
        <w:t xml:space="preserve">Mechatronics Engineer</w:t>
      </w:r>
      <w:r>
        <w:t xml:space="preserve">. In Colombia particularly in its capital city Bogotá this engineering discipline is no longer just an academic specialty but a strategic necessity for national development.</w:t>
      </w:r>
    </w:p>
    <w:p>
      <w:pPr>
        <w:pStyle w:val="BodyText"/>
      </w:pPr>
      <w:r>
        <w:t xml:space="preserve">Bogotá serves as the economic engine of Colombia contributing significantly to the country’s Gross Domestic Product (GDP). However traditional manufacturing and industrial sectors face increasing pressure to modernize compete globally and adopt sustainable practices. It is here that the role of</w:t>
      </w:r>
      <w:r>
        <w:t xml:space="preserve"> </w:t>
      </w:r>
      <w:r>
        <w:rPr>
          <w:bCs/>
          <w:b/>
        </w:rPr>
        <w:t xml:space="preserve">Mechatronics Engineers</w:t>
      </w:r>
      <w:r>
        <w:t xml:space="preserve"> </w:t>
      </w:r>
      <w:r>
        <w:t xml:space="preserve">becomes pivotal They possess a unique combination of skills spanning mechanics electronics computer science and control engineering enabling them to design automate optimize complex systems. This paper examines why the integration of these professionals is essential for the future industrial competitiveness Bogotá.</w:t>
      </w:r>
    </w:p>
    <w:bookmarkEnd w:id="20"/>
    <w:bookmarkStart w:id="21" w:name="the-educational-evolution-in-bogotá"/>
    <w:p>
      <w:pPr>
        <w:pStyle w:val="Heading2"/>
      </w:pPr>
      <w:r>
        <w:t xml:space="preserve">2. The Educational Evolution in Bogotá</w:t>
      </w:r>
    </w:p>
    <w:p>
      <w:pPr>
        <w:pStyle w:val="FirstParagraph"/>
      </w:pPr>
      <w:r>
        <w:t xml:space="preserve">The foundation of a robust mechatronics sector begins with education In recent decades universities in Bogota have expanded their curricula to include mechatronics engineering programs that are aligned with international standards. Institutions such as the National University of Colombia Universidad de los Andes and Universidad Distrital Francisco José de Caldas have introduced specialized tracks that emphasize hands-on learning in robotics sensor fusion embedded systems and artificial intelligence.</w:t>
      </w:r>
    </w:p>
    <w:p>
      <w:pPr>
        <w:pStyle w:val="BodyText"/>
      </w:pPr>
      <w:r>
        <w:t xml:space="preserve">This educational shift is a direct response to industry feedback from companies operating in Bogotá’s industrial parks such as Ciudad del Rio Zona Industrial Norte and Usme. Employers frequently report a gap between traditional mechanical or electrical engineering profiles and the actual needs of modern production lines By producing graduates who understand both the physical hardware and the digital software controlling it mechatronics programs bridge this gap ensuring that</w:t>
      </w:r>
      <w:r>
        <w:t xml:space="preserve"> </w:t>
      </w:r>
      <w:r>
        <w:rPr>
          <w:bCs/>
          <w:b/>
        </w:rPr>
        <w:t xml:space="preserve">Bogotá</w:t>
      </w:r>
      <w:r>
        <w:t xml:space="preserve"> </w:t>
      </w:r>
      <w:r>
        <w:t xml:space="preserve">produces engineers ready to tackle complex interdisciplinary challenges from day one.</w:t>
      </w:r>
    </w:p>
    <w:bookmarkEnd w:id="21"/>
    <w:bookmarkStart w:id="22" w:name="Xdc28f005d6abb099def1f818c87cceac09c197c"/>
    <w:p>
      <w:pPr>
        <w:pStyle w:val="Heading2"/>
      </w:pPr>
      <w:r>
        <w:t xml:space="preserve">3. Industrial Applications in Colombia Bogotá</w:t>
      </w:r>
    </w:p>
    <w:p>
      <w:pPr>
        <w:pStyle w:val="FirstParagraph"/>
      </w:pPr>
      <w:r>
        <w:t xml:space="preserve">The application of mechatronics in Bogotá is diverse and impactful across multiple sectors:</w:t>
      </w:r>
    </w:p>
    <w:p>
      <w:pPr>
        <w:numPr>
          <w:ilvl w:val="0"/>
          <w:numId w:val="1001"/>
        </w:numPr>
        <w:pStyle w:val="Compact"/>
      </w:pPr>
      <w:r>
        <w:rPr>
          <w:bCs/>
          <w:b/>
        </w:rPr>
        <w:t xml:space="preserve">Automotive and Aerospace Manufacturing:</w:t>
      </w:r>
      <w:r>
        <w:t xml:space="preserve"> </w:t>
      </w:r>
      <w:r>
        <w:t xml:space="preserve">Bogotá is a hub for automotive assembly plants including companies like Volkswagen and Toyota. These facilities rely heavily on mechatronics engineers to maintain robotic assembly lines implement predictive maintenance systems using IoT sensors and ensure quality control through automated vision systems.</w:t>
      </w:r>
    </w:p>
    <w:p>
      <w:pPr>
        <w:numPr>
          <w:ilvl w:val="0"/>
          <w:numId w:val="1001"/>
        </w:numPr>
        <w:pStyle w:val="Compact"/>
      </w:pPr>
      <w:r>
        <w:rPr>
          <w:bCs/>
          <w:b/>
        </w:rPr>
        <w:t xml:space="preserve">Fintech and Logistics:</w:t>
      </w:r>
      <w:r>
        <w:t xml:space="preserve"> </w:t>
      </w:r>
      <w:r>
        <w:t xml:space="preserve">As Bogotá becomes a fintech hub in Latin America logistics companies are adopting automated warehousing solutions. Mechatronics engineers design the sorting robots conveyor systems and drone delivery prototypes that streamline supply chains reducing costs and increasing speed.</w:t>
      </w:r>
    </w:p>
    <w:p>
      <w:pPr>
        <w:numPr>
          <w:ilvl w:val="0"/>
          <w:numId w:val="1001"/>
        </w:numPr>
        <w:pStyle w:val="Compact"/>
      </w:pPr>
      <w:r>
        <w:rPr>
          <w:bCs/>
          <w:b/>
        </w:rPr>
        <w:t xml:space="preserve">Healthcare Technology:</w:t>
      </w:r>
      <w:r>
        <w:t xml:space="preserve"> </w:t>
      </w:r>
      <w:r>
        <w:t xml:space="preserve">The medical device industry in Colombia is growing rapidly. Local startups and established hospitals collaborate with mechatronics engineers to develop affordable prosthetics surgical robots and diagnostic equipment tailored to the local context.</w:t>
      </w:r>
    </w:p>
    <w:p>
      <w:pPr>
        <w:numPr>
          <w:ilvl w:val="0"/>
          <w:numId w:val="1001"/>
        </w:numPr>
        <w:pStyle w:val="Compact"/>
      </w:pPr>
      <w:r>
        <w:rPr>
          <w:bCs/>
          <w:b/>
        </w:rPr>
        <w:t xml:space="preserve">Agriculture Agrotech:</w:t>
      </w:r>
      <w:r>
        <w:t xml:space="preserve"> </w:t>
      </w:r>
      <w:r>
        <w:t xml:space="preserve">While not located in Bogotá per se many agribusiness HQs are based in the city. Mechatronics engineers develop precision agriculture tools such as autonomous tractors and drone-based crop monitoring systems which are crucial for Colombia’s agricultural sector efficiency.</w:t>
      </w:r>
    </w:p>
    <w:p>
      <w:pPr>
        <w:pStyle w:val="FirstParagraph"/>
      </w:pPr>
      <w:r>
        <w:t xml:space="preserve">In each of these sectors the</w:t>
      </w:r>
      <w:r>
        <w:t xml:space="preserve"> </w:t>
      </w:r>
      <w:r>
        <w:rPr>
          <w:bCs/>
          <w:b/>
        </w:rPr>
        <w:t xml:space="preserve">Mechatronics Engineer</w:t>
      </w:r>
      <w:r>
        <w:t xml:space="preserve"> </w:t>
      </w:r>
      <w:r>
        <w:t xml:space="preserve">acts as a translator between different engineering disciplines ensuring that the mechanical structure electronic sensors microcontrollers and software algorithms work in harmony. This holistic approach is what allows companies in Bogotá to innovate rather than simply maintain.</w:t>
      </w:r>
    </w:p>
    <w:bookmarkEnd w:id="22"/>
    <w:bookmarkStart w:id="23" w:name="challenges-and-opportunities"/>
    <w:p>
      <w:pPr>
        <w:pStyle w:val="Heading2"/>
      </w:pPr>
      <w:r>
        <w:t xml:space="preserve">4. Challenges and Opportunities</w:t>
      </w:r>
    </w:p>
    <w:p>
      <w:pPr>
        <w:pStyle w:val="FirstParagraph"/>
      </w:pPr>
      <w:r>
        <w:t xml:space="preserve">Despite the clear benefits several challenges remain for the widespread adoption of mechatronics solutions in Colombia. First there is a shortage of specialized instructors capable of teaching advanced robotics and AI concepts effectively while continuous professional development is required as technology evolves rapidly.</w:t>
      </w:r>
    </w:p>
    <w:p>
      <w:pPr>
        <w:pStyle w:val="BodyText"/>
      </w:pPr>
      <w:r>
        <w:rPr>
          <w:bCs/>
          <w:b/>
        </w:rPr>
        <w:t xml:space="preserve">Bogotá</w:t>
      </w:r>
      <w:r>
        <w:t xml:space="preserve"> </w:t>
      </w:r>
      <w:r>
        <w:t xml:space="preserve">also faces infrastructural challenges such as intermittent connectivity in some industrial zones which can hinder the implementation of cloud-based mechatronic systems. However these challenges present opportunities for research and collaboration between academia and government initiatives like the Ministry of Information Technologies and Communications (MinTIC) to promote digital infrastructure improvements.</w:t>
      </w:r>
    </w:p>
    <w:p>
      <w:pPr>
        <w:pStyle w:val="BodyText"/>
      </w:pPr>
      <w:r>
        <w:t xml:space="preserve">Furthermore there is a significant opportunity for local startups in Bogotá to leverage mechatronics talent to create exportable technology solutions. By focusing on niche markets such as renewable energy monitoring systems or smart city applications Colombian engineers can gain global recognition and attract foreign investment.</w:t>
      </w:r>
    </w:p>
    <w:bookmarkEnd w:id="23"/>
    <w:bookmarkStart w:id="24" w:name="X26926cc3adbcfe7578855d438c495496fb271de"/>
    <w:p>
      <w:pPr>
        <w:pStyle w:val="Heading2"/>
      </w:pPr>
      <w:r>
        <w:t xml:space="preserve">5. Future Outlook for Mechatronics in Colombia Bogotá</w:t>
      </w:r>
    </w:p>
    <w:p>
      <w:pPr>
        <w:pStyle w:val="FirstParagraph"/>
      </w:pPr>
      <w:r>
        <w:t xml:space="preserve">The future of mechatronics in</w:t>
      </w:r>
      <w:r>
        <w:t xml:space="preserve"> </w:t>
      </w:r>
      <w:r>
        <w:rPr>
          <w:bCs/>
          <w:b/>
        </w:rPr>
        <w:t xml:space="preserve">Bogotá</w:t>
      </w:r>
    </w:p>
    <w:p>
      <w:pPr>
        <w:numPr>
          <w:ilvl w:val="0"/>
          <w:numId w:val="1002"/>
        </w:numPr>
        <w:pStyle w:val="Compact"/>
      </w:pPr>
      <w:r>
        <w:rPr>
          <w:bCs/>
          <w:b/>
        </w:rPr>
        <w:t xml:space="preserve">Digital Twin Technology:</w:t>
      </w:r>
      <w:r>
        <w:t xml:space="preserve"> </w:t>
      </w:r>
      <w:r>
        <w:t xml:space="preserve">Increasing adoption of digital twins will require mechatronics engineers who can simulate physical processes in virtual environments optimizing performance before implementation.</w:t>
      </w:r>
    </w:p>
    <w:p>
      <w:pPr>
        <w:numPr>
          <w:ilvl w:val="0"/>
          <w:numId w:val="1002"/>
        </w:numPr>
        <w:pStyle w:val="Compact"/>
      </w:pPr>
      <w:r>
        <w:rPr>
          <w:bCs/>
          <w:b/>
        </w:rPr>
        <w:t xml:space="preserve">Sustainability Focus:</w:t>
      </w:r>
      <w:r>
        <w:t xml:space="preserve"> </w:t>
      </w:r>
      <w:r>
        <w:t xml:space="preserve">As Colombia commits to carbon neutrality goals mechatronics engineers will play a key role in designing energy-efficient machinery and renewable energy systems that reduce the environmental footprint of industrial activities.</w:t>
      </w:r>
    </w:p>
    <w:p>
      <w:pPr>
        <w:numPr>
          <w:ilvl w:val="0"/>
          <w:numId w:val="1002"/>
        </w:numPr>
        <w:pStyle w:val="Compact"/>
      </w:pPr>
      <w:r>
        <w:rPr>
          <w:bCs/>
          <w:b/>
        </w:rPr>
        <w:t xml:space="preserve">Circular Economy:</w:t>
      </w:r>
      <w:r>
        <w:t xml:space="preserve"> </w:t>
      </w:r>
      <w:r>
        <w:t xml:space="preserve">Engineers will be needed to design products and systems that facilitate recycling reuse and remanufacturing aligning with global sustainability trends.</w:t>
      </w:r>
    </w:p>
    <w:p>
      <w:pPr>
        <w:pStyle w:val="FirstParagraph"/>
      </w:pPr>
      <w:r>
        <w:t xml:space="preserve">Educational institutions in Bogotá are already adapting by incorporating modules on sustainability ethics and circular economy principles into their mechatronics curricula. This ensures that the next generation of engineers not only possesses technical prowess but also a strong sense of social and environmental responsibility.</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Mechatronics Engineer</w:t>
      </w:r>
    </w:p>
    <w:p>
      <w:pPr>
        <w:pStyle w:val="BodyText"/>
      </w:pPr>
      <w:r>
        <w:t xml:space="preserve">The synergy between academic training industry demand and government support creates a fertile ground for mechatronics growth in Bogotá. As the city continues to evolve into a smart city hub the role of mechatronics engineers will only expand influencing everything from transportation logistics healthcare to energy management. Investing in this profession is not just an educational priority but a strategic economic imperative for Colombia’s future prosperity.</w:t>
      </w:r>
    </w:p>
    <w:bookmarkEnd w:id="25"/>
    <w:bookmarkStart w:id="26" w:name="references"/>
    <w:p>
      <w:pPr>
        <w:pStyle w:val="Heading3"/>
      </w:pPr>
      <w:r>
        <w:t xml:space="preserve">References</w:t>
      </w:r>
    </w:p>
    <w:p>
      <w:pPr>
        <w:numPr>
          <w:ilvl w:val="0"/>
          <w:numId w:val="1003"/>
        </w:numPr>
        <w:pStyle w:val="Compact"/>
      </w:pPr>
      <w:r>
        <w:rPr>
          <w:bCs/>
          <w:b/>
        </w:rPr>
        <w:t xml:space="preserve">Banco de la Republica.</w:t>
      </w:r>
      <w:r>
        <w:t xml:space="preserve"> </w:t>
      </w:r>
      <w:r>
        <w:t xml:space="preserve">(2023). "Informe sobre el desarrollo industrial en Bogotá." Bogotá Colombia.</w:t>
      </w:r>
    </w:p>
    <w:p>
      <w:pPr>
        <w:numPr>
          <w:ilvl w:val="0"/>
          <w:numId w:val="1003"/>
        </w:numPr>
        <w:pStyle w:val="Compact"/>
      </w:pPr>
      <w:r>
        <w:rPr>
          <w:bCs/>
          <w:b/>
        </w:rPr>
        <w:t xml:space="preserve">MinTIC Colombia.</w:t>
      </w:r>
      <w:r>
        <w:t xml:space="preserve">(2024). "Estrategia Digital Nacional para la Transformación Tecnológica."</w:t>
      </w:r>
    </w:p>
    <w:p>
      <w:pPr>
        <w:numPr>
          <w:ilvl w:val="0"/>
          <w:numId w:val="1003"/>
        </w:numPr>
        <w:pStyle w:val="Compact"/>
      </w:pPr>
      <w:r>
        <w:t xml:space="preserve">Society of Manufacturing Engineers (SME).(2023)."Industry 4.0: The Future of Productivity and Growth in Manufacturing." Technical Report.</w:t>
      </w:r>
    </w:p>
    <w:p>
      <w:pPr>
        <w:numPr>
          <w:ilvl w:val="0"/>
          <w:numId w:val="1003"/>
        </w:numPr>
        <w:pStyle w:val="Compact"/>
      </w:pPr>
      <w:r>
        <w:rPr>
          <w:bCs/>
          <w:b/>
        </w:rPr>
        <w:t xml:space="preserve">National University of Colombia.</w:t>
      </w:r>
      <w:r>
        <w:t xml:space="preserve">(2022). "Anuario de Egresados en Ingeniería Mecatrónica." Bogotá Campus.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Mechatronics Engineers in the Industrial Transformation of Colombia Bogotá</dc:title>
  <dc:creator/>
  <dc:language>en</dc:language>
  <cp:keywords/>
  <dcterms:created xsi:type="dcterms:W3CDTF">2026-07-29T11:48:37Z</dcterms:created>
  <dcterms:modified xsi:type="dcterms:W3CDTF">2026-07-29T11:48:37Z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