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29" w:name="Xe4a7aa99c4cdfd18c7f3ee01cf42d5adb9d473b"/>
    <w:p>
      <w:pPr>
        <w:pStyle w:val="Heading1"/>
      </w:pPr>
      <w:r>
        <w:t xml:space="preserve">The Role of the Mechatronics Engineer in the Industrial Transformation of Colombia, Medellín</w:t>
      </w:r>
    </w:p>
    <w:p>
      <w:pPr>
        <w:pStyle w:val="FirstParagraph"/>
      </w:pPr>
      <w:r>
        <w:rPr>
          <w:u w:val="single"/>
          <w:bCs/>
          <w:b/>
        </w:rPr>
        <w:t xml:space="preserve">Abstract:</w:t>
      </w:r>
      <w:r>
        <w:br/>
      </w:r>
      <w:r>
        <w:br/>
      </w:r>
      <w:r>
        <w:t xml:space="preserve">This paper explores the pivotal role of the</w:t>
      </w:r>
      <w:r>
        <w:t xml:space="preserve"> </w:t>
      </w:r>
      <w:r>
        <w:t xml:space="preserve">Mechatronics Engineer</w:t>
      </w:r>
      <w:r>
        <w:t xml:space="preserve"> </w:t>
      </w:r>
      <w:r>
        <w:t xml:space="preserve">in driving industrial modernization and technological integration within the specific socio-economic context of Colombia, specifically focusing on Medellín. As Medellín transitions from its historical roots in manufacturing to a hub for innovation and services, the demand for highly skilled professionals who can bridge mechanical systems, electronics, software engineering, and control theory has surged. This document outlines the core competencies required by a Mechatronics Engineer and analyzes how these skills address local challenges in sectors such as advanced manufacturing, renewable energy integration (notably hydroelectricity), and smart urban mobility. By examining case studies from Antioquia’s industrial park, this paper demonstrates that the Mechatronics Engineer is not merely a technical specialist but a strategic catalyst for economic resilience in Colombia.</w:t>
      </w:r>
    </w:p>
    <w:bookmarkStart w:id="20" w:name="introduction"/>
    <w:p>
      <w:pPr>
        <w:pStyle w:val="Heading2"/>
      </w:pPr>
      <w:r>
        <w:t xml:space="preserve">1. Introduction</w:t>
      </w:r>
    </w:p>
    <w:p>
      <w:pPr>
        <w:pStyle w:val="FirstParagraph"/>
      </w:pPr>
      <w:r>
        <w:t xml:space="preserve">The global economy is currently undergoing a fourth industrial revolution, characterized by the convergence of physical, digital, and biological worlds. In this context,</w:t>
      </w:r>
      <w:r>
        <w:t xml:space="preserve"> </w:t>
      </w:r>
      <w:r>
        <w:t xml:space="preserve">Mechatronics Engineer</w:t>
      </w:r>
      <w:r>
        <w:t xml:space="preserve">s stand at the forefront of innovation. Their ability to design intelligent systems that integrate mechanical engineering with computer science and electronic engineering makes them indispensable assets for modern industries.</w:t>
      </w:r>
    </w:p>
    <w:p>
      <w:pPr>
        <w:pStyle w:val="BodyText"/>
      </w:pPr>
      <w:r>
        <w:t xml:space="preserve">In Colombia, a nation striving to diversify its economy beyond traditional agriculture and extractive industries, the adoption of Industry 4.0 technologies is critical. However, the implementation of these complex systems requires more than just purchasing advanced machinery; it demands human capital capable of designing, maintaining, and optimizing these interconnected systems. This paper focuses on Medellín as a primary case study for industrial transformation in Colombia.</w:t>
      </w:r>
    </w:p>
    <w:p>
      <w:pPr>
        <w:pStyle w:val="BodyText"/>
      </w:pPr>
      <w:r>
        <w:t xml:space="preserve">Colombia Medellín</w:t>
      </w:r>
      <w:r>
        <w:t xml:space="preserve"> </w:t>
      </w:r>
      <w:r>
        <w:t xml:space="preserve">has emerged as the technological heart of the country. Once known globally for its challenges in security during the late 20th century, Medellín has reinvented itself through urban innovation and educational investment. The city’s transformation serves as a model for other developing regions, highlighting how strategic investment in engineering education and technology can revitalize a local economy.</w:t>
      </w:r>
    </w:p>
    <w:bookmarkEnd w:id="20"/>
    <w:bookmarkStart w:id="21" w:name="X195750e13f839c6b9c870fb3f0971aee73424f6"/>
    <w:p>
      <w:pPr>
        <w:pStyle w:val="Heading2"/>
      </w:pPr>
      <w:r>
        <w:t xml:space="preserve">2. The Profile of the Modern Mechatronics Engineer</w:t>
      </w:r>
    </w:p>
    <w:p>
      <w:pPr>
        <w:pStyle w:val="FirstParagraph"/>
      </w:pPr>
      <w:r>
        <w:t xml:space="preserve">To understand their impact in</w:t>
      </w:r>
      <w:r>
        <w:t xml:space="preserve"> </w:t>
      </w:r>
      <w:r>
        <w:t xml:space="preserve">Colombia Medellín</w:t>
      </w:r>
      <w:r>
        <w:t xml:space="preserve">, one must first define the profile of a contemporary</w:t>
      </w:r>
      <w:r>
        <w:t xml:space="preserve"> </w:t>
      </w:r>
      <w:r>
        <w:t xml:space="preserve">Mechatronics Engineer</w:t>
      </w:r>
      <w:r>
        <w:t xml:space="preserve">. Unlike traditional mechanical engineers who focus primarily on kinematics and dynamics, or electrical engineers who specialize in circuit design, a mechatronics engineer possesses an interdisciplinary skill set.</w:t>
      </w:r>
    </w:p>
    <w:p>
      <w:pPr>
        <w:pStyle w:val="BodyText"/>
      </w:pPr>
      <w:r>
        <w:t xml:space="preserve">This professional is trained to:</w:t>
      </w:r>
    </w:p>
    <w:p>
      <w:pPr>
        <w:numPr>
          <w:ilvl w:val="0"/>
          <w:numId w:val="1001"/>
        </w:numPr>
        <w:pStyle w:val="Compact"/>
      </w:pPr>
      <w:r>
        <w:rPr>
          <w:bCs/>
          <w:b/>
        </w:rPr>
        <w:t xml:space="preserve">Mechanical Design:</w:t>
      </w:r>
      <w:r>
        <w:t xml:space="preserve"> </w:t>
      </w:r>
      <w:r>
        <w:t xml:space="preserve">Create physical components using CAD software and understanding material properties.</w:t>
      </w:r>
    </w:p>
    <w:p>
      <w:pPr>
        <w:numPr>
          <w:ilvl w:val="0"/>
          <w:numId w:val="1001"/>
        </w:numPr>
        <w:pStyle w:val="Compact"/>
      </w:pPr>
      <w:r>
        <w:rPr>
          <w:bCs/>
          <w:b/>
        </w:rPr>
        <w:t xml:space="preserve">Electronics &amp; Control Systems:</w:t>
      </w:r>
      <w:r>
        <w:t xml:space="preserve"> </w:t>
      </w:r>
      <w:r>
        <w:t xml:space="preserve">Design circuit boards, select sensors, and implement control algorithms (such as PID controllers) to ensure system stability.</w:t>
      </w:r>
    </w:p>
    <w:p>
      <w:pPr>
        <w:numPr>
          <w:ilvl w:val="0"/>
          <w:numId w:val="1001"/>
        </w:numPr>
        <w:pStyle w:val="Compact"/>
      </w:pPr>
      <w:r>
        <w:rPr>
          <w:bCs/>
          <w:b/>
        </w:rPr>
        <w:t xml:space="preserve">Sensor Integration:</w:t>
      </w:r>
      <w:r>
        <w:t xml:space="preserve"> </w:t>
      </w:r>
      <w:r>
        <w:t xml:space="preserve">Choose appropriate sensors to gather data from the physical environment (temperature, pressure, position).</w:t>
      </w:r>
    </w:p>
    <w:p>
      <w:pPr>
        <w:numPr>
          <w:ilvl w:val="0"/>
          <w:numId w:val="1001"/>
        </w:numPr>
        <w:pStyle w:val="Compact"/>
      </w:pPr>
      <w:r>
        <w:rPr>
          <w:bCs/>
          <w:b/>
        </w:rPr>
        <w:t xml:space="preserve">Software &amp; Programming:</w:t>
      </w:r>
      <w:r>
        <w:t xml:space="preserve"> </w:t>
      </w:r>
      <w:r>
        <w:t xml:space="preserve">Write code in languages like C++, Python, or MATLAB to process sensor data and control actuators.</w:t>
      </w:r>
    </w:p>
    <w:p>
      <w:pPr>
        <w:numPr>
          <w:ilvl w:val="0"/>
          <w:numId w:val="1001"/>
        </w:numPr>
        <w:pStyle w:val="Compact"/>
      </w:pPr>
      <w:r>
        <w:rPr>
          <w:bCs/>
          <w:b/>
        </w:rPr>
        <w:t xml:space="preserve">Data Analysis &amp; IoT:</w:t>
      </w:r>
      <w:r>
        <w:t xml:space="preserve"> </w:t>
      </w:r>
      <w:r>
        <w:t xml:space="preserve">Utilize the Internet of Things (IoT) to connect machines to cloud platforms for real-time monitoring and predictive maintenance.</w:t>
      </w:r>
    </w:p>
    <w:p>
      <w:pPr>
        <w:pStyle w:val="FirstParagraph"/>
      </w:pPr>
      <w:r>
        <w:t xml:space="preserve">In the context of Colombia, where there is a push toward higher value-added manufacturing, this hybrid expertise allows professionals to solve problems that no single discipline could address alone. They act as integrators, ensuring that hardware and software function in harmony to create efficient production lines or automated services.</w:t>
      </w:r>
    </w:p>
    <w:bookmarkEnd w:id="21"/>
    <w:bookmarkStart w:id="22" w:name="the-industrial-landscape-in-medellín"/>
    <w:p>
      <w:pPr>
        <w:pStyle w:val="Heading2"/>
      </w:pPr>
      <w:r>
        <w:t xml:space="preserve">3. The Industrial Landscape in Medellín</w:t>
      </w:r>
    </w:p>
    <w:p>
      <w:pPr>
        <w:pStyle w:val="FirstParagraph"/>
      </w:pPr>
      <w:r>
        <w:t xml:space="preserve">The industrial landscape of</w:t>
      </w:r>
      <w:r>
        <w:t xml:space="preserve"> </w:t>
      </w:r>
      <w:r>
        <w:t xml:space="preserve">Colombia Medellín</w:t>
      </w:r>
      <w:r>
        <w:t xml:space="preserve"> </w:t>
      </w:r>
      <w:r>
        <w:t xml:space="preserve">is diverse, encompassing metallurgy, textiles, food processing, and emerging high-tech sectors. Historically dominated by small and medium-sized enterprises (SMEs), the city is now seeing an influx of large-scale automated factories.</w:t>
      </w:r>
    </w:p>
    <w:p>
      <w:pPr>
        <w:pStyle w:val="BodyText"/>
      </w:pPr>
      <w:r>
        <w:t xml:space="preserve">A significant factor influencing this landscape is Medellín’s geography. As a city located in a valley surrounded by mountains, logistics and urban mobility have always been challenges. This geographical constraint has inadvertently spurred innovation in transportation systems, most notably through the Metrocable and the TransMilenio system integrations. These projects required sophisticated</w:t>
      </w:r>
      <w:r>
        <w:t xml:space="preserve"> </w:t>
      </w:r>
      <w:r>
        <w:t xml:space="preserve">Mechatronics Engineer</w:t>
      </w:r>
      <w:r>
        <w:t xml:space="preserve">s to manage braking systems, power distribution, and traffic control logic.</w:t>
      </w:r>
    </w:p>
    <w:p>
      <w:pPr>
        <w:pStyle w:val="BodyText"/>
      </w:pPr>
      <w:r>
        <w:t xml:space="preserve">Furthermore, Colombia’s reliance on hydroelectric power makes energy efficiency a priority.</w:t>
      </w:r>
      <w:r>
        <w:t xml:space="preserve"> </w:t>
      </w:r>
      <w:r>
        <w:t xml:space="preserve">Colombia Medellín</w:t>
      </w:r>
      <w:r>
        <w:t xml:space="preserve"> </w:t>
      </w:r>
      <w:r>
        <w:t xml:space="preserve">hosts numerous facilities focused on optimizing energy grids. Here, mechatronics engineers design automated substations and smart meters that balance load distribution dynamically across the region.</w:t>
      </w:r>
    </w:p>
    <w:bookmarkEnd w:id="22"/>
    <w:bookmarkStart w:id="26" w:name="X9cf1080a2743422d34d69a0043f3f9f28eabda0"/>
    <w:p>
      <w:pPr>
        <w:pStyle w:val="Heading2"/>
      </w:pPr>
      <w:r>
        <w:t xml:space="preserve">4. Key Areas of Impact for the Mechatronics Engineer</w:t>
      </w:r>
    </w:p>
    <w:bookmarkStart w:id="23" w:name="a.-advanced-manufacturing-industry-4.0"/>
    <w:p>
      <w:pPr>
        <w:pStyle w:val="Heading3"/>
      </w:pPr>
      <w:r>
        <w:t xml:space="preserve">A. Advanced Manufacturing (Industry 4.0)</w:t>
      </w:r>
    </w:p>
    <w:p>
      <w:pPr>
        <w:pStyle w:val="FirstParagraph"/>
      </w:pPr>
      <w:r>
        <w:t xml:space="preserve">In Medellín’s industrial parks, such as those in Bello and Sabaneta, factories are increasingly adopting robotics and automated assembly lines. The</w:t>
      </w:r>
      <w:r>
        <w:t xml:space="preserve"> </w:t>
      </w:r>
      <w:r>
        <w:t xml:space="preserve">Mechatronics Engineer</w:t>
      </w:r>
      <w:r>
        <w:t xml:space="preserve"> </w:t>
      </w:r>
      <w:r>
        <w:t xml:space="preserve">plays a crucial role here by programming robotic arms for precision tasks (like welding or packaging) and setting up digital twins to simulate production runs before physical implementation. This reduces downtime—a critical factor in the competitive Latin American market—and enhances product quality.</w:t>
      </w:r>
    </w:p>
    <w:bookmarkEnd w:id="23"/>
    <w:bookmarkStart w:id="24" w:name="b.-renewable-energy-and-sustainability"/>
    <w:p>
      <w:pPr>
        <w:pStyle w:val="Heading3"/>
      </w:pPr>
      <w:r>
        <w:t xml:space="preserve">B. Renewable Energy and Sustainability</w:t>
      </w:r>
    </w:p>
    <w:p>
      <w:pPr>
        <w:pStyle w:val="FirstParagraph"/>
      </w:pPr>
      <w:r>
        <w:t xml:space="preserve">With global pressure to reduce carbon footprints,</w:t>
      </w:r>
      <w:r>
        <w:t xml:space="preserve"> </w:t>
      </w:r>
      <w:r>
        <w:t xml:space="preserve">Colombia Medellín</w:t>
      </w:r>
      <w:r>
        <w:t xml:space="preserve"> </w:t>
      </w:r>
      <w:r>
        <w:t xml:space="preserve">is investing heavily in sustainable technologies. Mechatronics engineers are essential in designing wind turbines tailored to local wind conditions and optimizing solar panel tracking systems that follow the sun’s path automatically. Their work ensures that renewable energy sources are not only installed but also operated at peak efficiency through intelligent control systems.</w:t>
      </w:r>
    </w:p>
    <w:bookmarkEnd w:id="24"/>
    <w:bookmarkStart w:id="25" w:name="c.-smart-urban-mobility"/>
    <w:p>
      <w:pPr>
        <w:pStyle w:val="Heading3"/>
      </w:pPr>
      <w:r>
        <w:t xml:space="preserve">C. Smart Urban Mobility</w:t>
      </w:r>
    </w:p>
    <w:p>
      <w:pPr>
        <w:pStyle w:val="FirstParagraph"/>
      </w:pPr>
      <w:r>
        <w:t xml:space="preserve">Beyond traditional transportation, Medellín is exploring autonomous public transit solutions. The integration of GPS, LiDAR sensors, and AI algorithms requires deep mechatronic knowledge. Engineers in this field ensure that vehicles can navigate complex urban environments safely while communicating with traffic infrastructure—a key aspect of the "Smart City" vision for</w:t>
      </w:r>
      <w:r>
        <w:t xml:space="preserve"> </w:t>
      </w:r>
      <w:r>
        <w:t xml:space="preserve">Colombia Medellín</w:t>
      </w:r>
      <w:r>
        <w:t xml:space="preserve">.</w:t>
      </w:r>
    </w:p>
    <w:bookmarkEnd w:id="25"/>
    <w:bookmarkEnd w:id="26"/>
    <w:bookmarkStart w:id="27" w:name="challenges-and-future-outlook"/>
    <w:p>
      <w:pPr>
        <w:pStyle w:val="Heading2"/>
      </w:pPr>
      <w:r>
        <w:t xml:space="preserve">5. Challenges and Future Outlook</w:t>
      </w:r>
    </w:p>
    <w:p>
      <w:pPr>
        <w:pStyle w:val="FirstParagraph"/>
      </w:pPr>
      <w:r>
        <w:t xml:space="preserve">Despite the progress, challenges remain. There is a persistent skills gap in rural areas surrounding</w:t>
      </w:r>
      <w:r>
        <w:t xml:space="preserve"> </w:t>
      </w:r>
      <w:r>
        <w:t xml:space="preserve">Colombia Medellín</w:t>
      </w:r>
      <w:r>
        <w:t xml:space="preserve">, meaning that highly trained</w:t>
      </w:r>
      <w:r>
        <w:t xml:space="preserve"> </w:t>
      </w:r>
      <w:r>
        <w:t xml:space="preserve">Mechatronics Engineer</w:t>
      </w:r>
      <w:r>
        <w:t xml:space="preserve">s are often concentrated in the city center, creating an imbalance in regional development.</w:t>
      </w:r>
    </w:p>
    <w:p>
      <w:pPr>
        <w:pStyle w:val="BodyText"/>
      </w:pPr>
      <w:r>
        <w:t xml:space="preserve">Moreover, continuous education is vital. Technology evolves rapidly; therefore, professionals must engage in lifelong learning to stay current with advancements in artificial intelligence and machine learning. Educational institutions in Medellín have responded by updating curricula to include more hands-on projects involving IoT and robotics.</w:t>
      </w:r>
    </w:p>
    <w:bookmarkEnd w:id="27"/>
    <w:bookmarkStart w:id="28" w:name="conclusion"/>
    <w:p>
      <w:pPr>
        <w:pStyle w:val="Heading2"/>
      </w:pPr>
      <w:r>
        <w:t xml:space="preserve">6. Conclusion</w:t>
      </w:r>
    </w:p>
    <w:p>
      <w:pPr>
        <w:pStyle w:val="FirstParagraph"/>
      </w:pPr>
      <w:r>
        <w:t xml:space="preserve">In conclusion, the</w:t>
      </w:r>
      <w:r>
        <w:t xml:space="preserve"> </w:t>
      </w:r>
      <w:r>
        <w:t xml:space="preserve">Mechatronics Engineer</w:t>
      </w:r>
      <w:r>
        <w:t xml:space="preserve"> </w:t>
      </w:r>
      <w:r>
        <w:t xml:space="preserve">is a cornerstone of modern industrial engineering in Colombia, particularly within the vibrant and innovative context of</w:t>
      </w:r>
      <w:r>
        <w:t xml:space="preserve"> </w:t>
      </w:r>
      <w:r>
        <w:t xml:space="preserve">Colombia Medellín</w:t>
      </w:r>
      <w:r>
        <w:t xml:space="preserve">. As this city continues to lead South America in urban innovation and technological adoption, the demand for professionals who can seamlessly integrate mechanics with electronics and software will only grow.</w:t>
      </w:r>
    </w:p>
    <w:p>
      <w:pPr>
        <w:pStyle w:val="BodyText"/>
      </w:pPr>
      <w:r>
        <w:t xml:space="preserve">The ability of these engineers to optimize manufacturing processes, enhance energy efficiency, and improve urban mobility directly contributes to the socio-economic well-being of the region. By fostering educational programs that emphasize interdisciplinary training and practical application, Colombia ensures that its cities remain competitive in the global market. Ultimately, understanding and supporting this profession is key to unlocking sustainable growth for both</w:t>
      </w:r>
      <w:r>
        <w:t xml:space="preserve"> </w:t>
      </w:r>
      <w:r>
        <w:t xml:space="preserve">Colombia Medellín</w:t>
      </w:r>
      <w:r>
        <w:t xml:space="preserve"> </w:t>
      </w:r>
      <w:r>
        <w:t xml:space="preserve">and the wider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Colombia, Medellín</dc:title>
  <dc:creator/>
  <dc:language>en</dc:language>
  <cp:keywords/>
  <dcterms:created xsi:type="dcterms:W3CDTF">2026-07-29T04:12:39Z</dcterms:created>
  <dcterms:modified xsi:type="dcterms:W3CDTF">2026-07-29T04:12:39Z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