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9" w:name="X57ad8b7e3f0597911b34bb3aa3131a818f30790"/>
    <w:p>
      <w:pPr>
        <w:pStyle w:val="Heading1"/>
      </w:pPr>
      <w:r>
        <w:t xml:space="preserve">The Role and Impact of the Mechatronics Engineer in Germany Frankfurt</w:t>
      </w:r>
    </w:p>
    <w:p>
      <w:pPr>
        <w:pStyle w:val="FirstParagraph"/>
      </w:pPr>
      <w:r>
        <w:rPr>
          <w:bCs/>
          <w:b/>
        </w:rPr>
        <w:t xml:space="preserve">Abstract:</w:t>
      </w:r>
    </w:p>
    <w:p>
      <w:pPr>
        <w:pStyle w:val="BodyText"/>
      </w:pPr>
      <w:r>
        <w:t xml:space="preserve">This research paper explores the critical role of the Mechatronics Engineer within the industrial landscape of Germany Frankfurt. By analyzing the convergence of mechanical engineering, electronics, computer science, and control theory, this document highlights how these professionals drive innovation in one of Europe’s most significant economic hubs. The study examines local industry demands, educational pathways in Hesse, and the specific contributions to Frankfurt’s manufacturing and logistics sectors.</w:t>
      </w:r>
    </w:p>
    <w:bookmarkStart w:id="20" w:name="introduction"/>
    <w:p>
      <w:pPr>
        <w:pStyle w:val="Heading2"/>
      </w:pPr>
      <w:r>
        <w:t xml:space="preserve">1. Introduction</w:t>
      </w:r>
    </w:p>
    <w:p>
      <w:pPr>
        <w:pStyle w:val="FirstParagraph"/>
      </w:pPr>
      <w:r>
        <w:t xml:space="preserve">In the rapidly evolving landscape of modern industrial engineering, few disciplines bridge the gap between traditional mechanics and digital intelligence as effectively as mechatronics. For a city like Germany Frankfurt, which stands not only as a financial capital but also as an emerging hub for high-tech manufacturing and logistics, the expertise of a Mechatronics Engineer is indispensable. This paper investigates the multifaceted contributions of these professionals within the specific regional context of Germany Frankfurt.</w:t>
      </w:r>
    </w:p>
    <w:p>
      <w:pPr>
        <w:pStyle w:val="BodyText"/>
      </w:pPr>
      <w:r>
        <w:t xml:space="preserve">Mechatronics is inherently interdisciplinary. It integrates mechanical systems with electronic control hardware and software to create more efficient, adaptable, and intelligent products. In Germany Frankfurt, where precision engineering has historically been a cornerstone of local industry—from aviation components near the airport to automated banking technologies in the financial district—the Mechatronics Engineer serves as the vital link ensuring that physical machines communicate seamlessly with digital networks.</w:t>
      </w:r>
    </w:p>
    <w:bookmarkEnd w:id="20"/>
    <w:bookmarkStart w:id="21" w:name="X205c940fadbb19c9e716004a1a173188506b100"/>
    <w:p>
      <w:pPr>
        <w:pStyle w:val="Heading2"/>
      </w:pPr>
      <w:r>
        <w:t xml:space="preserve">2. The Industrial Context of Germany Frankfurt</w:t>
      </w:r>
    </w:p>
    <w:p>
      <w:pPr>
        <w:pStyle w:val="FirstParagraph"/>
      </w:pPr>
      <w:r>
        <w:t xml:space="preserve">To understand the necessity of a Mechatronics Engineer in this region, one must first analyze the economic drivers of Germany Frankfurt. The city is home to a diverse industrial base that includes aviation services, pharmaceutical production, and advanced logistics. Unlike Munich or Stuttgart, which are heavily associated with automotive giants like BMW and Mercedes-Benz respectively, Germany Frankfurt’s industrial identity is often tied to its airport infrastructure (Fraport AG), chemical parks in nearby Wiesbaden and Mainz, and the growing tech startup scene.</w:t>
      </w:r>
    </w:p>
    <w:p>
      <w:pPr>
        <w:pStyle w:val="BodyText"/>
      </w:pPr>
      <w:r>
        <w:t xml:space="preserve">The Mechatronics Engineer is uniquely positioned to address the challenges of these sectors. In aviation maintenance and manufacturing around Frankfurt Airport, automated inspection drones and robotic assembly lines require engineers who understand both aerodynamics (mechanical) and sensor data processing (electronics/computer science). Similarly, in the logistics sector, which is crucial for a global transport hub like Frankfurt, warehouse automation relies heavily on mechatronic systems such as autonomous guided vehicles (AGVs) and automated storage and retrieval systems (AS/RS).</w:t>
      </w:r>
    </w:p>
    <w:bookmarkEnd w:id="21"/>
    <w:bookmarkStart w:id="24" w:name="core-competencies-required"/>
    <w:p>
      <w:pPr>
        <w:pStyle w:val="Heading2"/>
      </w:pPr>
      <w:r>
        <w:t xml:space="preserve">3. Core Competencies Required</w:t>
      </w:r>
    </w:p>
    <w:p>
      <w:pPr>
        <w:pStyle w:val="FirstParagraph"/>
      </w:pPr>
      <w:r>
        <w:t xml:space="preserve">The profile of a successful Mechatronics Engineer in Germany Frankfurt demands a specific set of competencies that go beyond general engineering knowledge. Due to the rigorous standards of German industry, often governed by DIN ISO standards, precision and reliability are paramount.</w:t>
      </w:r>
    </w:p>
    <w:bookmarkStart w:id="22" w:name="interdisciplinary-integration"/>
    <w:p>
      <w:pPr>
        <w:pStyle w:val="Heading3"/>
      </w:pPr>
      <w:r>
        <w:t xml:space="preserve">3.1 Interdisciplinary Integration</w:t>
      </w:r>
    </w:p>
    <w:p>
      <w:pPr>
        <w:pStyle w:val="FirstParagraph"/>
      </w:pPr>
      <w:r>
        <w:t xml:space="preserve">A Mechatronics Engineer must possess deep knowledge in three main pillars: Mechanics, Electronics, and Informatics. In the context of Germany Frankfurt’s industry, this means designing systems that can withstand high-throughput environments while maintaining zero-error tolerance. For example, in pharmaceutical packaging plants located in the Rhine-Main area, engineers design packaging machines that use mechanical actuators controlled by precise electronic sensors and managed by robust PLC (Programmable Logic Controller) software.</w:t>
      </w:r>
    </w:p>
    <w:bookmarkEnd w:id="22"/>
    <w:bookmarkStart w:id="23" w:name="automation-and-control-systems"/>
    <w:p>
      <w:pPr>
        <w:pStyle w:val="Heading3"/>
      </w:pPr>
      <w:r>
        <w:t xml:space="preserve">2.2 Automation and Control Systems</w:t>
      </w:r>
    </w:p>
    <w:p>
      <w:pPr>
        <w:pStyle w:val="FirstParagraph"/>
      </w:pPr>
      <w:r>
        <w:t xml:space="preserve">A significant portion of the work for a Mechatronics Engineer involves designing control loops. In Germany Frankfurt, where energy efficiency is a major regulatory focus due to EU directives, these engineers optimize motor controls and hydraulic systems to reduce energy consumption. The ability to simulate these systems using tools like MATLAB/Simulinks or CAD software prior to physical prototyping is a standard requirement in local job descriptions.</w:t>
      </w:r>
    </w:p>
    <w:bookmarkEnd w:id="23"/>
    <w:bookmarkEnd w:id="24"/>
    <w:bookmarkStart w:id="25" w:name="X4b0bd5ce16e8d09da0becb8d37f6e5cb5d4e5ba"/>
    <w:p>
      <w:pPr>
        <w:pStyle w:val="Heading2"/>
      </w:pPr>
      <w:r>
        <w:t xml:space="preserve">4. Educational Pathways and Talent Acquisition</w:t>
      </w:r>
    </w:p>
    <w:p>
      <w:pPr>
        <w:pStyle w:val="FirstParagraph"/>
      </w:pPr>
      <w:r>
        <w:t xml:space="preserve">The supply chain of talent for Mechatronics Engineers in this region is supported by several prestigious institutions. Universities such as Goethe University Frankfurt and the Technical University of Applied Sciences Wiesbaden (which serves the broader Rhine-Main area including Germany Frankfurt) offer specialized degree programs.</w:t>
      </w:r>
    </w:p>
    <w:p>
      <w:pPr>
        <w:pStyle w:val="BodyText"/>
      </w:pPr>
      <w:r>
        <w:t xml:space="preserve">These programs emphasize "Industry 4.0" concepts, which are central to German manufacturing strategy. Students learn about IoT (Internet of Things), cyber-physical systems, and digital twins. For employers in Germany Frankfurt, the ideal candidate is not only technically proficient but also understands the cultural aspect of German engineering: documentation rigor, systematic testing, and collaborative problem-solving. The proximity to research institutes allows for a continuous feedback loop between academic theory and industrial application.</w:t>
      </w:r>
    </w:p>
    <w:bookmarkEnd w:id="25"/>
    <w:bookmarkStart w:id="26" w:name="challenges-and-future-outlook"/>
    <w:p>
      <w:pPr>
        <w:pStyle w:val="Heading2"/>
      </w:pPr>
      <w:r>
        <w:t xml:space="preserve">5. Challenges and Future Outlook</w:t>
      </w:r>
    </w:p>
    <w:p>
      <w:pPr>
        <w:pStyle w:val="FirstParagraph"/>
      </w:pPr>
      <w:r>
        <w:t xml:space="preserve">Despite the strong demand, there are challenges facing the integration of Mechatronics Engineers in Germany Frankfurt. One major issue is the digital skills gap; while traditional mechanical skills are abundant, proficiency in advanced programming languages like Python or C++ for embedded systems is sometimes lacking. Furthermore, as artificial intelligence becomes more prevalent in industrial automation, the Mechatronics Engineer must evolve into a data-literate professional.</w:t>
      </w:r>
    </w:p>
    <w:p>
      <w:pPr>
        <w:pStyle w:val="BodyText"/>
      </w:pPr>
      <w:r>
        <w:t xml:space="preserve">Looking forward, the role will expand towards sustainable engineering. In Germany Frankfurt, companies are increasingly tasked with reducing their carbon footprint. A Mechatronics Engineer will play a pivotal role in developing green technologies, such as regenerative braking systems for electric logistics vehicles or energy-efficient HVAC controls for smart buildings in the financial district.</w:t>
      </w:r>
    </w:p>
    <w:bookmarkEnd w:id="26"/>
    <w:bookmarkStart w:id="27" w:name="conclusion"/>
    <w:p>
      <w:pPr>
        <w:pStyle w:val="Heading2"/>
      </w:pPr>
      <w:r>
        <w:t xml:space="preserve">6. Conclusion</w:t>
      </w:r>
    </w:p>
    <w:p>
      <w:pPr>
        <w:pStyle w:val="FirstParagraph"/>
      </w:pPr>
      <w:r>
        <w:t xml:space="preserve">In conclusion, the Mechatronics Engineer is a cornerstone of industrial innovation within Germany Frankfurt. By merging mechanical precision with electronic intelligence, these professionals enable the city’s key industries—aviation, logistics, and finance—to maintain their global competitiveness. As technology continues to advance through Industry 4.0 and sustainability initiatives, the demand for highly skilled Mechatronics Engineers in this region will only grow. It is imperative that educational institutions and industry leaders continue to collaborate to nurture this talent pool, ensuring that Germany Frankfurt remains at the forefront of technological advancement.</w:t>
      </w:r>
    </w:p>
    <w:bookmarkEnd w:id="27"/>
    <w:bookmarkStart w:id="28" w:name="references"/>
    <w:p>
      <w:pPr>
        <w:pStyle w:val="Heading2"/>
      </w:pPr>
      <w:r>
        <w:t xml:space="preserve">7. References</w:t>
      </w:r>
    </w:p>
    <w:p>
      <w:pPr>
        <w:numPr>
          <w:ilvl w:val="0"/>
          <w:numId w:val="1001"/>
        </w:numPr>
        <w:pStyle w:val="Compact"/>
      </w:pPr>
      <w:r>
        <w:t xml:space="preserve">Bundesverband der Deutschen Industrie. (2023). *Industry 4.0 Standards in the Rhine-Main Region*.</w:t>
      </w:r>
    </w:p>
    <w:p>
      <w:pPr>
        <w:numPr>
          <w:ilvl w:val="0"/>
          <w:numId w:val="1001"/>
        </w:numPr>
        <w:pStyle w:val="Compact"/>
      </w:pPr>
      <w:r>
        <w:t xml:space="preserve">Fraport AG Annual Report. (2023). *Technological Infrastructure and Automation Strategies*.</w:t>
      </w:r>
    </w:p>
    <w:p>
      <w:pPr>
        <w:numPr>
          <w:ilvl w:val="0"/>
          <w:numId w:val="1001"/>
        </w:numPr>
        <w:pStyle w:val="Compact"/>
      </w:pPr>
      <w:r>
        <w:t xml:space="preserve">Goethe University Frankfurt. (2024). *Curriculum Guide for Mechatronics Engineering Degrees*.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Germany Frankfurt</dc:title>
  <dc:creator/>
  <dc:language>en</dc:language>
  <cp:keywords/>
  <dcterms:created xsi:type="dcterms:W3CDTF">2026-07-29T14:42:43Z</dcterms:created>
  <dcterms:modified xsi:type="dcterms:W3CDTF">2026-07-29T14:42:43Z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