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Iran,</w:t>
      </w:r>
      <w:r>
        <w:t xml:space="preserve"> </w:t>
      </w:r>
      <w:r>
        <w:t xml:space="preserve">Tehran</w:t>
      </w:r>
    </w:p>
    <w:bookmarkStart w:id="30" w:name="Xa5798987046a73d15b4d1c7bc3bc82c2b40bff0"/>
    <w:p>
      <w:pPr>
        <w:pStyle w:val="Heading1"/>
      </w:pPr>
      <w:r>
        <w:t xml:space="preserve">Bridging Tradition and Innovation: The Strategic Imperative of the Mechatronics Engineer in Iran, Tehran</w:t>
      </w:r>
    </w:p>
    <w:p>
      <w:pPr>
        <w:pStyle w:val="FirstParagraph"/>
      </w:pPr>
      <w:r>
        <w:rPr>
          <w:bCs/>
          <w:b/>
        </w:rPr>
        <w:t xml:space="preserve">Abstract:</w:t>
      </w:r>
      <w:r>
        <w:br/>
      </w:r>
      <w:r>
        <w:t xml:space="preserve">This research paper explores the critical role of the Mechatronics Engineer within the specific socio-economic and industrial context of Iran, with a particular focus on its capital city, Tehran. As global industries pivot toward automation, artificial intelligence, and smart manufacturing, the interdisciplinary field of mechatronics has emerged as a cornerstone for technological advancement. This document analyzes how Mechatronics Engineers in Iran are uniquely positioned to address local challenges such as import substitution sanctions-induced isolation while simultaneously driving innovation within Tehran’s growing tech hub. By examining educational frameworks, industrial applications in automotive and petrochemical sectors, and future prospects, this paper argues that the specialization of Mechatronics is not merely an academic choice but a national economic necessity for Iran.</w:t>
      </w:r>
    </w:p>
    <w:bookmarkStart w:id="20" w:name="introduction"/>
    <w:p>
      <w:pPr>
        <w:pStyle w:val="Heading2"/>
      </w:pPr>
      <w:r>
        <w:t xml:space="preserve">1. Introduction</w:t>
      </w:r>
    </w:p>
    <w:p>
      <w:pPr>
        <w:pStyle w:val="FirstParagraph"/>
      </w:pPr>
      <w:r>
        <w:t xml:space="preserve">The twenty-first century has been defined by the convergence of mechanical engineering, electronics, computer science, and control systems—a discipline collectively known as mechatronics. For a developing nation striving for technological sovereignty, the expertise embodied by a Mechatronics Engineer is invaluable. Nowhere is this more pertinent than in Iran. As one of the most technologically advanced nations in the Middle East with a robust engineering education system, Iran faces unique pressures to modernize its industrial base while navigating complex international geopolitical landscapes.</w:t>
      </w:r>
    </w:p>
    <w:p>
      <w:pPr>
        <w:pStyle w:val="BodyText"/>
      </w:pPr>
      <w:r>
        <w:t xml:space="preserve">Tehran, as the political and economic heart of Iran, serves as the primary incubator for this technological revolution. The city hosts major universities, research centers like the Iranian Research Organization for Science and Technology (IROST), and a burgeoning startup ecosystem. Within this context, understanding the specific contributions of a Mechatronics Engineer in Tehran is essential to comprehending Iran’s broader trajectory toward industrial self-reliance and innovation.</w:t>
      </w:r>
    </w:p>
    <w:bookmarkEnd w:id="20"/>
    <w:bookmarkStart w:id="21" w:name="the-educational-foundation-in-iran"/>
    <w:p>
      <w:pPr>
        <w:pStyle w:val="Heading2"/>
      </w:pPr>
      <w:r>
        <w:t xml:space="preserve">2. The Educational Foundation in Iran</w:t>
      </w:r>
    </w:p>
    <w:p>
      <w:pPr>
        <w:pStyle w:val="FirstParagraph"/>
      </w:pPr>
      <w:r>
        <w:t xml:space="preserve">The pipeline for producing qualified Mechatronics Engineers in Iran is well-established, though it faces specific challenges regarding resource allocation due to international sanctions. Top-tier institutions such as the Sharif University of Technology, AmirKabir University of Technology (formerly Polytechnic Tehran), and the University of Tehran offer specialized degrees and master’s programs focused on robotics and mechatronics.</w:t>
      </w:r>
    </w:p>
    <w:p>
      <w:pPr>
        <w:pStyle w:val="BodyText"/>
      </w:pPr>
      <w:r>
        <w:t xml:space="preserve">However, the curriculum in these Iranian universities has evolved to prioritize practical application over purely theoretical models. Due to restrictions on importing high-end laboratory equipment, students in Tehran are often trained to innovate under constraints. This "frugal innovation" approach is a hallmark of the Iranian engineering education system today. Mechatronics Engineers graduating from these institutions are not only proficient in CAD/CAM and PLC programming but also possess the resilience and adaptability required to design systems using locally sourced or reverse-engineered components.</w:t>
      </w:r>
    </w:p>
    <w:bookmarkEnd w:id="21"/>
    <w:bookmarkStart w:id="25" w:name="Xa23c1f30ac677ff92ca08a6c5e6e621507ad780"/>
    <w:p>
      <w:pPr>
        <w:pStyle w:val="Heading2"/>
      </w:pPr>
      <w:r>
        <w:t xml:space="preserve">3. Industrial Applications in Tehran’s Key Sectors</w:t>
      </w:r>
    </w:p>
    <w:p>
      <w:pPr>
        <w:pStyle w:val="FirstParagraph"/>
      </w:pPr>
      <w:r>
        <w:t xml:space="preserve">The application of mechatronics principles is widespread across Iran’s critical industries, with Tehran acting as the central command center for these technological deployments. Three primary sectors illustrate this impact:</w:t>
      </w:r>
    </w:p>
    <w:bookmarkStart w:id="22" w:name="the-automotive-industry"/>
    <w:p>
      <w:pPr>
        <w:pStyle w:val="Heading3"/>
      </w:pPr>
      <w:r>
        <w:t xml:space="preserve">3.1 The Automotive Industry</w:t>
      </w:r>
    </w:p>
    <w:p>
      <w:pPr>
        <w:pStyle w:val="FirstParagraph"/>
      </w:pPr>
      <w:r>
        <w:t xml:space="preserve">Tehran is home to the largest automotive manufacturing hubs in Iran, including major entities like Iran Khodro and Saipa. With the global shift toward electric vehicles (EVs) and autonomous driving, Mechatronics Engineers are pivotal in redesigning these legacy systems. These engineers are currently leading initiatives to retrofit traditional combustion engines with advanced electronic control units (ECUs) and developing local battery management systems for EV prototypes. The integration of sensors, actuators, and software algorithms managed by the Mechatronics Engineer is crucial for reducing Iran’s carbon footprint and modernizing its automotive output.</w:t>
      </w:r>
    </w:p>
    <w:bookmarkEnd w:id="22"/>
    <w:bookmarkStart w:id="23" w:name="petrochemical-automation"/>
    <w:p>
      <w:pPr>
        <w:pStyle w:val="Heading3"/>
      </w:pPr>
      <w:r>
        <w:t xml:space="preserve">3.2 Petrochemical Automation</w:t>
      </w:r>
    </w:p>
    <w:p>
      <w:pPr>
        <w:pStyle w:val="FirstParagraph"/>
      </w:pPr>
      <w:r>
        <w:t xml:space="preserve">As a global oil giant, Iran’s petrochemical infrastructure requires rigorous maintenance and automation to ensure safety and efficiency. In Tehran-based operational centers, Mechatronics Engineers oversee the integration of IoT (Internet of Things) devices in remote refineries. They design predictive maintenance systems that utilize machine learning algorithms to detect mechanical failures before they occur. This capability reduces downtime and enhances safety standards, proving that local engineering talent can match international benchmarks in industrial automation.</w:t>
      </w:r>
    </w:p>
    <w:bookmarkEnd w:id="23"/>
    <w:bookmarkStart w:id="24" w:name="medical-technology-and-biomechatronics"/>
    <w:p>
      <w:pPr>
        <w:pStyle w:val="Heading3"/>
      </w:pPr>
      <w:r>
        <w:t xml:space="preserve">3.3 Medical Technology and Biomechatronics</w:t>
      </w:r>
    </w:p>
    <w:p>
      <w:pPr>
        <w:pStyle w:val="FirstParagraph"/>
      </w:pPr>
      <w:r>
        <w:t xml:space="preserve">A growing sector within Tehran’s research landscape is biomedical engineering. Iranian Mechatronics Engineers are increasingly involved in the development of prosthetic limbs, surgical robots, and diagnostic imaging devices. Due to sanctions limiting access to imported medical hardware, there has been a surge in domestic production of medical devices. The interdisciplinary skill set of these engineers allows them to bridge the gap between biological sciences and mechanical design, resulting in cost-effective healthcare solutions tailored for the Iranian population.</w:t>
      </w:r>
    </w:p>
    <w:bookmarkEnd w:id="24"/>
    <w:bookmarkEnd w:id="25"/>
    <w:bookmarkStart w:id="26" w:name="Xedd391f8b042fa2dd843adc240a325760458c02"/>
    <w:p>
      <w:pPr>
        <w:pStyle w:val="Heading2"/>
      </w:pPr>
      <w:r>
        <w:t xml:space="preserve">4. Overcoming Challenges: Innovation Under Constraint</w:t>
      </w:r>
    </w:p>
    <w:p>
      <w:pPr>
        <w:pStyle w:val="FirstParagraph"/>
      </w:pPr>
      <w:r>
        <w:t xml:space="preserve">The narrative of a Mechatronics Engineer in Tehran is often one of overcoming significant hurdles. International sanctions have historically restricted access to advanced microcontrollers, precision sensors, and specialized software licenses. However, these constraints have catalyzed a culture of ingenuity.</w:t>
      </w:r>
    </w:p>
    <w:p>
      <w:pPr>
        <w:pStyle w:val="BodyText"/>
      </w:pPr>
      <w:r>
        <w:t xml:space="preserve">In response to hardware shortages, Iranian engineers have developed robust open-source alternatives for microcontroller programming and utilized domestic fabrication capabilities (such as 3D printing) to create custom mechanical parts. This environment has produced Mechatronics Engineers who are exceptionally resourceful. They do not merely assemble off-the-shelf components; they design entire systems from the ground up, ensuring that every element of the mechatronic system—from power supply to signal processing—is optimized for local availability.</w:t>
      </w:r>
    </w:p>
    <w:bookmarkEnd w:id="26"/>
    <w:bookmarkStart w:id="27" w:name="X498d7c10a0cea2b6cdfc608bd704b29a7ae3ce2"/>
    <w:p>
      <w:pPr>
        <w:pStyle w:val="Heading2"/>
      </w:pPr>
      <w:r>
        <w:t xml:space="preserve">5. Future Prospects: The Startup Ecosystem in Tehran</w:t>
      </w:r>
    </w:p>
    <w:p>
      <w:pPr>
        <w:pStyle w:val="FirstParagraph"/>
      </w:pPr>
      <w:r>
        <w:t xml:space="preserve">Beyond traditional industry, Tehran is witnessing an explosion in the startup ecosystem, particularly in Silicon Valley-style tech parks located within the city. Mechatronics Engineers are increasingly transitioning from corporate roles to entrepreneurship. They are founding companies that focus on:</w:t>
      </w:r>
    </w:p>
    <w:p>
      <w:pPr>
        <w:numPr>
          <w:ilvl w:val="0"/>
          <w:numId w:val="1001"/>
        </w:numPr>
        <w:pStyle w:val="Compact"/>
      </w:pPr>
      <w:r>
        <w:rPr>
          <w:bCs/>
          <w:b/>
        </w:rPr>
        <w:t xml:space="preserve">Agricultural Technology (AgriTech):</w:t>
      </w:r>
      <w:r>
        <w:t xml:space="preserve"> </w:t>
      </w:r>
      <w:r>
        <w:t xml:space="preserve">Designing autonomous drones and robotic systems for Iran’s diverse agricultural zones, improving yield through precision farming.</w:t>
      </w:r>
    </w:p>
    <w:p>
      <w:pPr>
        <w:numPr>
          <w:ilvl w:val="0"/>
          <w:numId w:val="1001"/>
        </w:numPr>
        <w:pStyle w:val="Compact"/>
      </w:pPr>
      <w:r>
        <w:rPr>
          <w:bCs/>
          <w:b/>
        </w:rPr>
        <w:t xml:space="preserve">Traffic Management Systems:</w:t>
      </w:r>
      <w:r>
        <w:t xml:space="preserve"> </w:t>
      </w:r>
      <w:r>
        <w:t xml:space="preserve">Developing smart traffic solutions that utilize computer vision and adaptive signal control to alleviate Tehran’s notorious congestion.</w:t>
      </w:r>
    </w:p>
    <w:p>
      <w:pPr>
        <w:numPr>
          <w:ilvl w:val="0"/>
          <w:numId w:val="1001"/>
        </w:numPr>
        <w:pStyle w:val="Compact"/>
      </w:pPr>
      <w:r>
        <w:rPr>
          <w:bCs/>
          <w:b/>
        </w:rPr>
        <w:t xml:space="preserve">Fintech Hardware:</w:t>
      </w:r>
      <w:r>
        <w:t xml:space="preserve"> </w:t>
      </w:r>
      <w:r>
        <w:t xml:space="preserve">Creating secure transaction devices and automated banking kiosks tailored to the Iranian financial infrastructure.</w:t>
      </w:r>
    </w:p>
    <w:p>
      <w:pPr>
        <w:pStyle w:val="FirstParagraph"/>
      </w:pPr>
      <w:r>
        <w:t xml:space="preserve">This shift indicates a maturation of the field. The Mechatronics Engineer is no longer just a component designer but a systemic innovator capable of launching viable tech ventures that address specific urban and industrial problems in Tehran.</w:t>
      </w:r>
    </w:p>
    <w:bookmarkEnd w:id="27"/>
    <w:bookmarkStart w:id="28" w:name="conclusion"/>
    <w:p>
      <w:pPr>
        <w:pStyle w:val="Heading2"/>
      </w:pPr>
      <w:r>
        <w:t xml:space="preserve">6. Conclusion</w:t>
      </w:r>
    </w:p>
    <w:p>
      <w:pPr>
        <w:pStyle w:val="FirstParagraph"/>
      </w:pPr>
      <w:r>
        <w:t xml:space="preserve">The role of the Mechatronics Engineer in Iran, particularly within the dynamic environment of Tehran, is multifaceted and vital. These professionals serve as the linchpin connecting traditional mechanical industries with modern digital technologies. Their work facilitates import substitution, drives efficiency in critical sectors like automotive and petrochemicals, and fosters a new generation of medical and agricultural innovations.</w:t>
      </w:r>
    </w:p>
    <w:p>
      <w:pPr>
        <w:pStyle w:val="BodyText"/>
      </w:pPr>
      <w:r>
        <w:t xml:space="preserve">Despite the challenges posed by international isolation, the technical proficiency and adaptability of Iranian Mechatronics Engineers have emerged as a national asset. They represent a bridge between Iran’s rich industrial heritage and its futuristic aspirations. For policymakers, educators, and industry leaders in Tehran, investing in this workforce is not merely an option but a strategic imperative for sustaining economic growth and achieving technological independence in the coming decades.</w:t>
      </w:r>
    </w:p>
    <w:bookmarkEnd w:id="28"/>
    <w:bookmarkStart w:id="29" w:name="references-simulated"/>
    <w:p>
      <w:pPr>
        <w:pStyle w:val="Heading2"/>
      </w:pPr>
      <w:r>
        <w:t xml:space="preserve">7. References (Simulated)</w:t>
      </w:r>
    </w:p>
    <w:p>
      <w:pPr>
        <w:numPr>
          <w:ilvl w:val="0"/>
          <w:numId w:val="1002"/>
        </w:numPr>
        <w:pStyle w:val="Compact"/>
      </w:pPr>
      <w:r>
        <w:t xml:space="preserve">Ministry of Science, Research and Technology of Iran. (2023). *Annual Report on Engineering Education Statistics*. Tehran.</w:t>
      </w:r>
    </w:p>
    <w:p>
      <w:pPr>
        <w:numPr>
          <w:ilvl w:val="0"/>
          <w:numId w:val="1002"/>
        </w:numPr>
        <w:pStyle w:val="Compact"/>
      </w:pPr>
      <w:r>
        <w:t xml:space="preserve">Karimi, H., &amp; Farhadi, M. (2021). "Impact of Sanctions on Technological Innovation in the Iranian Automotive Sector." *Journal of Industrial Engineering*, 15(2), 45-60.</w:t>
      </w:r>
    </w:p>
    <w:p>
      <w:pPr>
        <w:numPr>
          <w:ilvl w:val="0"/>
          <w:numId w:val="1002"/>
        </w:numPr>
        <w:pStyle w:val="Compact"/>
      </w:pPr>
      <w:r>
        <w:t xml:space="preserve">Tehran University Press. (2022). *Advances in Robotics and Mechatronics: Local Solutions for Global Challenges*. Tehran.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Engineering in the Industrial Landscape of Iran, Tehran</dc:title>
  <dc:creator/>
  <dc:language>en</dc:language>
  <cp:keywords/>
  <dcterms:created xsi:type="dcterms:W3CDTF">2026-07-29T10:24:05Z</dcterms:created>
  <dcterms:modified xsi:type="dcterms:W3CDTF">2026-07-29T10:24:05Z</dcterms:modified>
</cp:coreProperties>
</file>

<file path=docProps/custom.xml><?xml version="1.0" encoding="utf-8"?>
<Properties xmlns="http://schemas.openxmlformats.org/officeDocument/2006/custom-properties" xmlns:vt="http://schemas.openxmlformats.org/officeDocument/2006/docPropsVTypes"/>
</file>