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Osaka</w:t>
      </w:r>
    </w:p>
    <w:bookmarkStart w:id="26" w:name="X34a4b229efbe5fe413840ea74926e42c3559e4e"/>
    <w:p>
      <w:pPr>
        <w:pStyle w:val="Heading1"/>
      </w:pPr>
      <w:r>
        <w:t xml:space="preserve">The Role and Evolution of the Mechatronics Engineer in Japan Osaka</w:t>
      </w:r>
    </w:p>
    <w:p>
      <w:pPr>
        <w:pStyle w:val="FirstParagraph"/>
      </w:pPr>
      <w:r>
        <w:rPr>
          <w:bCs/>
          <w:b/>
        </w:rPr>
        <w:t xml:space="preserve">Abstract</w:t>
      </w:r>
    </w:p>
    <w:p>
      <w:pPr>
        <w:pStyle w:val="BodyText"/>
      </w:pPr>
      <w:r>
        <w:t xml:space="preserve">This research paper explores the critical role of the Mechatronics Engineer within the industrial landscape of Japan, with a specific focus on the metropolitan hub of Osaka. As global manufacturing shifts toward Industry 4.0 and smart automation, the convergence of mechanical engineering, electronics, computer science, and control theory has become paramount. This document analyzes how Osakas unique industrial heritage and current economic strategies necessitate a specialized workforce capable of integrating these disciplines to maintain competitiveness in the global market.</w:t>
      </w:r>
    </w:p>
    <w:bookmarkStart w:id="20" w:name="introduction-the-synergy-of-disciplines"/>
    <w:p>
      <w:pPr>
        <w:pStyle w:val="Heading2"/>
      </w:pPr>
      <w:r>
        <w:t xml:space="preserve">1. Introduction: The Synergy of Disciplines</w:t>
      </w:r>
    </w:p>
    <w:p>
      <w:pPr>
        <w:pStyle w:val="FirstParagraph"/>
      </w:pPr>
      <w:r>
        <w:t xml:space="preserve">Mechatronics is not merely a subset of engineering; it is an interdisciplinary philosophy that emphasizes the holistic integration of multiple technical domains. For a Mechatronics Engineer, proficiency in mechanical design must be accompanied by expertise in electronic circuitry, embedded systems programming, and sensor technology. In the context of modern manufacturing, this hybrid skill set allows for the creation of systems that are more flexible, efficient, and intelligent than traditional monolithic machines.</w:t>
      </w:r>
    </w:p>
    <w:p>
      <w:pPr>
        <w:pStyle w:val="BodyText"/>
      </w:pPr>
      <w:r>
        <w:t xml:space="preserve">In Japan, a nation renowned for its precision engineering and industrial innovation (often referred to as "Monozukuri"), the demand for such integrated solutions is profound. The Mechatronics Engineer serves as the bridge between hardware constraints and software possibilities, ensuring that automated systems can adapt to dynamic production environments.</w:t>
      </w:r>
    </w:p>
    <w:bookmarkEnd w:id="20"/>
    <w:bookmarkStart w:id="21" w:name="the-industrial-landscape-of-japan"/>
    <w:p>
      <w:pPr>
        <w:pStyle w:val="Heading2"/>
      </w:pPr>
      <w:r>
        <w:t xml:space="preserve">2. The Industrial Landscape of Japan</w:t>
      </w:r>
    </w:p>
    <w:p>
      <w:pPr>
        <w:pStyle w:val="FirstParagraph"/>
      </w:pPr>
      <w:r>
        <w:t xml:space="preserve">To understand the specific application of Mechatronics in this region, one must first appreciate the broader Japanese industrial context. Japan has long been a global leader in robotics, automotive manufacturing, and heavy machinery. However, facing a shrinking workforce and an aging population, Japanese industry is undergoing a radical transformation known as "Society 5.0." This societal framework aims to superimpose cyberspace onto physical space through the integration of IoT (Internet of Things), AI (Artificial Intelligence), big data analytics, and robotics.</w:t>
      </w:r>
    </w:p>
    <w:p>
      <w:pPr>
        <w:pStyle w:val="BodyText"/>
      </w:pPr>
      <w:r>
        <w:t xml:space="preserve">The Mechatronics Engineer is at the forefront of this transition. They are responsible for retrofitting legacy machinery with smart sensors and developing new autonomous systems that can operate safely alongside human workers. The emphasis in Japan is not just on automation for speed, but on automation for quality, safety, and sustainability.</w:t>
      </w:r>
    </w:p>
    <w:bookmarkEnd w:id="21"/>
    <w:bookmarkStart w:id="22" w:name="Xd2b746177fe001bd3f453b054e9c2459787d562"/>
    <w:p>
      <w:pPr>
        <w:pStyle w:val="Heading2"/>
      </w:pPr>
      <w:r>
        <w:t xml:space="preserve">3. Osaka: A Historic Hub of Engineering Excellence</w:t>
      </w:r>
    </w:p>
    <w:p>
      <w:pPr>
        <w:pStyle w:val="FirstParagraph"/>
      </w:pPr>
      <w:r>
        <w:t xml:space="preserve">Focusing specifically on Japan Osaka reveals a distinct industrial character compared to other major hubs like Tokyo or Toyota City. Historically known as the "Kitchen of Japan," Osaka has evolved into a powerhouse for heavy industry, precision machinery, and electronic components. The city is home to numerous global headquarters and research facilities for multinational corporations in electronics, pharmaceuticals, and industrial equipment.</w:t>
      </w:r>
    </w:p>
    <w:p>
      <w:pPr>
        <w:pStyle w:val="BodyText"/>
      </w:pPr>
      <w:r>
        <w:t xml:space="preserve">The Mechatronics Engineer in Japan Osaka operates within a dense ecosystem of small-to-medium enterprises (SMEs) as well as large conglomerates. Unlike the automotive-centric focus of other regions, Osakas industry is highly diversified. This diversity requires Mechatronics Engineers to be adaptable, working across sectors ranging from medical device manufacturing to logistics automation and energy systems.</w:t>
      </w:r>
    </w:p>
    <w:p>
      <w:pPr>
        <w:pStyle w:val="BodyText"/>
      </w:pPr>
      <w:r>
        <w:t xml:space="preserve">Furthermore, Osaka Prefecture has been actively promoting initiatives under the "Osaka Smart City" project. These initiatives require intelligent urban infrastructure that relies heavily on mechatronic solutions. From smart traffic management systems to automated waste collection networks, the Mechatronics Engineer is tasked with designing the physical-digital interfaces that make these urban innovations possible.</w:t>
      </w:r>
    </w:p>
    <w:bookmarkEnd w:id="22"/>
    <w:bookmarkStart w:id="23" w:name="X55d6ae238a298c8c1e1ec291944513561dde69d"/>
    <w:p>
      <w:pPr>
        <w:pStyle w:val="Heading2"/>
      </w:pPr>
      <w:r>
        <w:t xml:space="preserve">4. Key Competencies and Technological Trends</w:t>
      </w:r>
    </w:p>
    <w:p>
      <w:pPr>
        <w:pStyle w:val="FirstParagraph"/>
      </w:pPr>
      <w:r>
        <w:t xml:space="preserve">The profile of a successful Mechatronics Engineer in this region has evolved significantly. While traditional knowledge of CAD (Computer-Aided Design) and PLCs (Programmable Logic Controllers) remains foundational, modern requirements include:</w:t>
      </w:r>
    </w:p>
    <w:p>
      <w:pPr>
        <w:numPr>
          <w:ilvl w:val="0"/>
          <w:numId w:val="1001"/>
        </w:numPr>
        <w:pStyle w:val="Compact"/>
      </w:pPr>
      <w:r>
        <w:rPr>
          <w:bCs/>
          <w:b/>
        </w:rPr>
        <w:t xml:space="preserve">Digital Twin Technology:</w:t>
      </w:r>
      <w:r>
        <w:t xml:space="preserve"> </w:t>
      </w:r>
      <w:r>
        <w:t xml:space="preserve">The ability to create virtual replicas of physical systems for simulation and predictive maintenance.</w:t>
      </w:r>
    </w:p>
    <w:p>
      <w:pPr>
        <w:numPr>
          <w:ilvl w:val="0"/>
          <w:numId w:val="1001"/>
        </w:numPr>
        <w:pStyle w:val="Compact"/>
      </w:pPr>
      <w:r>
        <w:rPr>
          <w:bCs/>
          <w:b/>
        </w:rPr>
        <w:t xml:space="preserve">Cyber-Physical Systems (CPS):</w:t>
      </w:r>
      <w:r>
        <w:t xml:space="preserve"> </w:t>
      </w:r>
      <w:r>
        <w:t xml:space="preserve">Integrating computation with physical processes, ensuring that data flows seamlessly between the factory floor and cloud analytics platforms.</w:t>
      </w:r>
    </w:p>
    <w:p>
      <w:pPr>
        <w:numPr>
          <w:ilvl w:val="0"/>
          <w:numId w:val="1001"/>
        </w:numPr>
        <w:pStyle w:val="Compact"/>
      </w:pPr>
      <w:r>
        <w:rPr>
          <w:bCs/>
          <w:b/>
        </w:rPr>
        <w:t xml:space="preserve">Sustainability Engineering:</w:t>
      </w:r>
      <w:r>
        <w:t xml:space="preserve"> </w:t>
      </w:r>
      <w:r>
        <w:t xml:space="preserve">Designing energy-efficient machines that align with Japan’s carbon-neutral goals. This is particularly relevant in Osaka, where environmental regulations are strict and corporate social responsibility is highly valued.</w:t>
      </w:r>
    </w:p>
    <w:p>
      <w:pPr>
        <w:pStyle w:val="FirstParagraph"/>
      </w:pPr>
      <w:r>
        <w:t xml:space="preserve">In Japan Osaka, there is a particular emphasis on reliability and longevity. Engineers must design systems that withstand continuous operation with minimal downtime. This cultural preference for "Kaizen" (continuous improvement) means that the Mechatronics Engineer is constantly iterating on designs to enhance performance and reduce waste.</w:t>
      </w:r>
    </w:p>
    <w:bookmarkEnd w:id="23"/>
    <w:bookmarkStart w:id="24" w:name="challenges-and-future-outlook"/>
    <w:p>
      <w:pPr>
        <w:pStyle w:val="Heading2"/>
      </w:pPr>
      <w:r>
        <w:t xml:space="preserve">5. Challenges and Future Outlook</w:t>
      </w:r>
    </w:p>
    <w:p>
      <w:pPr>
        <w:pStyle w:val="FirstParagraph"/>
      </w:pPr>
      <w:r>
        <w:t xml:space="preserve">Despite strong demand, the role faces challenges. There is a significant skills gap in Japan, exacerbated by demographic shifts. The ability of Mechatronics Engineers to mentor junior staff and transfer tacit knowledge regarding precision manufacturing is crucial for the preservation of industrial heritage.</w:t>
      </w:r>
    </w:p>
    <w:p>
      <w:pPr>
        <w:pStyle w:val="BodyText"/>
      </w:pPr>
      <w:r>
        <w:t xml:space="preserve">Additionally, as Osaka continues to position itself as an international business hub, there is increasing pressure on engineers to possess cross-cultural communication skills. Collaboration with global supply chains requires Mechatronics Engineers to communicate complex technical concepts clearly across language and cultural barriers.</w:t>
      </w:r>
    </w:p>
    <w:bookmarkEnd w:id="24"/>
    <w:bookmarkStart w:id="25" w:name="conclusion"/>
    <w:p>
      <w:pPr>
        <w:pStyle w:val="Heading2"/>
      </w:pPr>
      <w:r>
        <w:t xml:space="preserve">6. Conclusion</w:t>
      </w:r>
    </w:p>
    <w:p>
      <w:pPr>
        <w:pStyle w:val="FirstParagraph"/>
      </w:pPr>
      <w:r>
        <w:t xml:space="preserve">In conclusion, the Mechatronics Engineer plays a pivotal role in sustaining Japan’s industrial leadership, particularly within the dynamic economic zone of Japan Osaka. By bridging the gap between mechanical hardware and intelligent software, these professionals enable the transition to smarter, more sustainable manufacturing environments.</w:t>
      </w:r>
    </w:p>
    <w:p>
      <w:pPr>
        <w:pStyle w:val="BodyText"/>
      </w:pPr>
      <w:r>
        <w:t xml:space="preserve">The specific context of Osaka demands versatility due to its diverse industrial base and its commitment to smart city development. As technology continues to advance, the scope of this role will only expand. The future success of industrial innovation in Japan Osaka relies heavily on the ability of Mechatronics Engineers to integrate emerging technologies while upholding the traditional Japanese values of precision, quality, and continuous improvement.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Mechatronics Engineer in Japan Osaka</dc:title>
  <dc:creator/>
  <dc:language>en</dc:language>
  <cp:keywords/>
  <dcterms:created xsi:type="dcterms:W3CDTF">2026-07-29T17:53:50Z</dcterms:created>
  <dcterms:modified xsi:type="dcterms:W3CDTF">2026-07-29T17:53:50Z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