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8bee98f8f88250891392af8ef9a93d99df18c4e"/>
    <w:p>
      <w:pPr>
        <w:pStyle w:val="Heading1"/>
      </w:pPr>
      <w:r>
        <w:t xml:space="preserve">The Integration and Strategic Importance of Mechatronics Engineering in the Technological Landscape of Malaysia Kuala Lumpur</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Malaysia Kuala Lumpur</w:t>
      </w:r>
    </w:p>
    <w:bookmarkStart w:id="20" w:name="abstract"/>
    <w:p>
      <w:pPr>
        <w:pStyle w:val="Heading3"/>
      </w:pPr>
      <w:r>
        <w:t xml:space="preserve">Abstract</w:t>
      </w:r>
    </w:p>
    <w:p>
      <w:pPr>
        <w:pStyle w:val="FirstParagraph"/>
      </w:pPr>
      <w:r>
        <w:t xml:space="preserve">This research paper examines the critical role of the Mechatronics Engineer within the rapidly evolving industrial ecosystem of Malaysia Kuala Lumpur. As Kuala Lumpur transitions from a traditional economic hub to a center for Industry 4.0 adoption, the demand for multidisciplinary engineering expertise has surged. This document analyzes how Mechatronics Engineers contribute to automation, smart manufacturing, and sustainable urban development in the region. By integrating mechanical systems, electronics, computer science, and control engineering into cohesive solutions these professionals are pivotal in driving Malaysia’s digital transformation agenda within its capital city.</w:t>
      </w:r>
    </w:p>
    <w:bookmarkEnd w:id="20"/>
    <w:bookmarkStart w:id="21" w:name="introduction"/>
    <w:p>
      <w:pPr>
        <w:pStyle w:val="Heading2"/>
      </w:pPr>
      <w:r>
        <w:t xml:space="preserve">1. Introduction</w:t>
      </w:r>
    </w:p>
    <w:p>
      <w:pPr>
        <w:pStyle w:val="FirstParagraph"/>
      </w:pPr>
      <w:r>
        <w:t xml:space="preserve">The definition of a Mechatronics Engineer transcends traditional engineering boundaries; they are the architects of intelligent systems that bridge the gap between mechanical hardware and software intelligence. In the context of Malaysia Kuala Lumpur, this interdisciplinary field has become a cornerstone for national industrial growth. As Malaysia Kuala Lumpur strives to position itself as a premier destination for high-tech investment in Southeast Asia, the expertise provided by Mechatronics Engineers is indispensable.</w:t>
      </w:r>
    </w:p>
    <w:p>
      <w:pPr>
        <w:pStyle w:val="BodyText"/>
      </w:pPr>
      <w:r>
        <w:t xml:space="preserve">The city of Malaysia Kuala Lumpur serves as the economic engine of the nation, hosting numerous multinational corporations and growing local startups. The integration of robotics, automated guided vehicles (AGVs), and smart sensors requires a specialized skill set that only a Mechatronics Engineer possesses. This paper explores the specific applications, challenges, and future projections for this profession within this dynamic urban environment.</w:t>
      </w:r>
    </w:p>
    <w:bookmarkEnd w:id="21"/>
    <w:bookmarkStart w:id="22" w:name="X0ade159fa0378d0a1dc1be3d5a3d9a0cd8c40dc"/>
    <w:p>
      <w:pPr>
        <w:pStyle w:val="Heading2"/>
      </w:pPr>
      <w:r>
        <w:t xml:space="preserve">2. The Multidisciplinary Nature of the Mechatronics Engineer</w:t>
      </w:r>
    </w:p>
    <w:p>
      <w:pPr>
        <w:pStyle w:val="FirstParagraph"/>
      </w:pPr>
      <w:r>
        <w:t xml:space="preserve">To understand the value proposition of a Mechatronics Engineer in Malaysia Kuala Lumpur, one must first appreciate their composite skill set. Unlike traditional engineers who may focus solely on structural integrity or electrical circuits, a Mehatronics Engineer is trained to synthesize:</w:t>
      </w:r>
    </w:p>
    <w:p>
      <w:pPr>
        <w:numPr>
          <w:ilvl w:val="0"/>
          <w:numId w:val="1001"/>
        </w:numPr>
        <w:pStyle w:val="Compact"/>
      </w:pPr>
      <w:r>
        <w:rPr>
          <w:bCs/>
          <w:b/>
        </w:rPr>
        <w:t xml:space="preserve">Mechanical Engineering:</w:t>
      </w:r>
      <w:r>
        <w:t xml:space="preserve"> </w:t>
      </w:r>
      <w:r>
        <w:t xml:space="preserve">Designing the physical components of machines and systems.</w:t>
      </w:r>
    </w:p>
    <w:p>
      <w:pPr>
        <w:numPr>
          <w:ilvl w:val="0"/>
          <w:numId w:val="1001"/>
        </w:numPr>
        <w:pStyle w:val="Compact"/>
      </w:pPr>
      <w:r>
        <w:rPr>
          <w:bCs/>
          <w:b/>
        </w:rPr>
        <w:t xml:space="preserve">Electronics and Electrical Systems:</w:t>
      </w:r>
      <w:r>
        <w:t xml:space="preserve"> </w:t>
      </w:r>
      <w:r>
        <w:t xml:space="preserve">Managing power distribution and signal processing.</w:t>
      </w:r>
    </w:p>
    <w:p>
      <w:pPr>
        <w:numPr>
          <w:ilvl w:val="0"/>
          <w:numId w:val="1001"/>
        </w:numPr>
        <w:pStyle w:val="Compact"/>
      </w:pPr>
      <w:r>
        <w:t xml:space="preserve">Computer Science and Programming:: Implementing algorithms, embedded systems, and AI models that dictate machine behavior.</w:t>
      </w:r>
    </w:p>
    <w:p>
      <w:pPr>
        <w:numPr>
          <w:ilvl w:val="0"/>
          <w:numId w:val="1001"/>
        </w:numPr>
        <w:pStyle w:val="Compact"/>
      </w:pPr>
      <w:r>
        <w:t xml:space="preserve">Control Systems Theory:: Ensuring stability, accuracy, and responsiveness in automated processes.</w:t>
      </w:r>
    </w:p>
    <w:p>
      <w:pPr>
        <w:pStyle w:val="FirstParagraph"/>
      </w:pPr>
      <w:r>
        <w:t xml:space="preserve">In the bustling industrial parks surrounding Malaysia Kuala Lumpur, this synthesis allows for the creation of systems that are not just functional but adaptive. For instance, a production line designed by a Mechatronics Engineer can self-diagnose faults and adjust its operational parameters in real-time, minimizing downtime—a critical factor in competitive manufacturing hubs.</w:t>
      </w:r>
    </w:p>
    <w:bookmarkEnd w:id="22"/>
    <w:bookmarkStart w:id="25" w:name="X408c34bc7e2bafa5f06a7303311a6c347ec78a8"/>
    <w:p>
      <w:pPr>
        <w:pStyle w:val="Heading2"/>
      </w:pPr>
      <w:r>
        <w:t xml:space="preserve">3. Industrial Applications in Malaysia Kuala Lumpur</w:t>
      </w:r>
    </w:p>
    <w:bookmarkStart w:id="23" w:name="manufacturing-and-automation"/>
    <w:p>
      <w:pPr>
        <w:pStyle w:val="Heading3"/>
      </w:pPr>
      <w:r>
        <w:t xml:space="preserve">3.1 Manufacturing and Automation</w:t>
      </w:r>
    </w:p>
    <w:p>
      <w:pPr>
        <w:pStyle w:val="FirstParagraph"/>
      </w:pPr>
      <w:r>
        <w:t xml:space="preserve">Malaysia has long been a hub for the electrical and electronics (E&amp;E) industry, particularly in semiconductor packaging and testing. The shift towards Industry 4.0 in Malaysia Kuala Lumpur has accelerated the adoption of smart factories. Mechatronics Engineers are at the forefront of this transition, designing integrated robotic cells that handle delicate electronic components with precision impossible for human hands alone.</w:t>
      </w:r>
    </w:p>
    <w:p>
      <w:pPr>
        <w:pStyle w:val="BodyText"/>
      </w:pPr>
      <w:r>
        <w:t xml:space="preserve">These engineers work closely with data analytics teams to implement predictive maintenance models. By embedding sensors into mechanical assets, they enable machines to predict their own failure before it occurs, thereby optimizing production schedules across various industrial zones in Kuala Lumpur.</w:t>
      </w:r>
    </w:p>
    <w:bookmarkEnd w:id="23"/>
    <w:bookmarkStart w:id="24" w:name="robotics-and-ai-integration"/>
    <w:p>
      <w:pPr>
        <w:pStyle w:val="Heading3"/>
      </w:pPr>
      <w:r>
        <w:t xml:space="preserve">3.2 Robotics and AI Integration</w:t>
      </w:r>
    </w:p>
    <w:p>
      <w:pPr>
        <w:pStyle w:val="FirstParagraph"/>
      </w:pPr>
      <w:r>
        <w:t xml:space="preserve">The rise of artificial intelligence (AI) in Malaysia Kuala Lumpur has created a new niche for Mechatronics Engineers specializing in robotics. From collaborative robots (cobots) working alongside humans on assembly lines to autonomous drones used for infrastructure inspection, these engineers ensure that the physical hardware interacts seamlessly with complex AI algorithms. This is particularly relevant in Malaysia Kuala Lumpur, where logistics and supply chain efficiency are prioritized by major e-commerce and retail players.</w:t>
      </w:r>
    </w:p>
    <w:bookmarkEnd w:id="24"/>
    <w:bookmarkEnd w:id="25"/>
    <w:bookmarkStart w:id="26" w:name="Xe2c2eed4e21484ba230602ab63aece6f812a7f6"/>
    <w:p>
      <w:pPr>
        <w:pStyle w:val="Heading2"/>
      </w:pPr>
      <w:r>
        <w:t xml:space="preserve">4. Smart City Initiatives and Infrastructure</w:t>
      </w:r>
    </w:p>
    <w:p>
      <w:pPr>
        <w:pStyle w:val="FirstParagraph"/>
      </w:pPr>
      <w:r>
        <w:t xml:space="preserve">Beyond manufacturing, the Mechatronics Engineer plays a vital role in the development of Smart City initiatives within Malaysia Kuala Lumpur. As the capital city aims to enhance livability through technology, engineers are tasked with designing intelligent transportation systems (ITS).</w:t>
      </w:r>
    </w:p>
    <w:p>
      <w:pPr>
        <w:pStyle w:val="BodyText"/>
      </w:pPr>
      <w:r>
        <w:t xml:space="preserve">This includes optimizing traffic light algorithms to reduce congestion in high-density areas of Kuala Lumpur, managing smart waste management systems that use sensors to optimize collection routes, and developing automated public transport controls. The integration of these mechatronic systems contributes directly to the sustainability goals of Malaysia Kuala Lumpur, reducing carbon footprints through efficient resource management.</w:t>
      </w:r>
    </w:p>
    <w:bookmarkEnd w:id="26"/>
    <w:bookmarkStart w:id="27" w:name="challenges-and-future-prospects"/>
    <w:p>
      <w:pPr>
        <w:pStyle w:val="Heading2"/>
      </w:pPr>
      <w:r>
        <w:t xml:space="preserve">5. Challenges and Future Prospects</w:t>
      </w:r>
    </w:p>
    <w:p>
      <w:pPr>
        <w:pStyle w:val="FirstParagraph"/>
      </w:pPr>
      <w:r>
        <w:t xml:space="preserve">Despite the promising trajectory for Mechatronics Engineers in Malaysia Kuala Lumpur, several challenges remain. There is a growing need for continuous upskilling as technology evolves at a rapid pace. The convergence of IoT (Internet of Things), 5G connectivity, and edge computing requires these engineers to stay abreast of the latest cybersecurity protocols and network architectures.</w:t>
      </w:r>
    </w:p>
    <w:p>
      <w:pPr>
        <w:pStyle w:val="BodyText"/>
      </w:pPr>
      <w:r>
        <w:t xml:space="preserve">Furthermore, the education sector in Malaysia Kuala Lumpur is responding by revising curricula to emphasize soft skills alongside technical competencies. Collaboration between universities, industry stakeholders, and government bodies is essential to bridge any potential skills gap. The Malaysian government’s National Policy on Industry 4.0 provides a robust framework for supporting these professionals through grants, training programs, and infrastructure development.</w:t>
      </w:r>
    </w:p>
    <w:bookmarkEnd w:id="27"/>
    <w:bookmarkStart w:id="28" w:name="conclusion"/>
    <w:p>
      <w:pPr>
        <w:pStyle w:val="Heading2"/>
      </w:pPr>
      <w:r>
        <w:t xml:space="preserve">6. Conclusion</w:t>
      </w:r>
    </w:p>
    <w:p>
      <w:pPr>
        <w:pStyle w:val="FirstParagraph"/>
      </w:pPr>
      <w:r>
        <w:t xml:space="preserve">In conclusion, the Mechatronics Engineer is not merely a technical worker but a strategic asset in the economic narrative of Malaysia Kuala Lumpur. Their ability to integrate diverse engineering disciplines allows for the creation of sophisticated, efficient, and sustainable systems that drive innovation.</w:t>
      </w:r>
    </w:p>
    <w:p>
      <w:pPr>
        <w:pStyle w:val="BodyText"/>
      </w:pPr>
      <w:r>
        <w:t xml:space="preserve">As Malaysia Kuala Lumpur continues its journey toward becoming a regional leader in high-tech industry and smart urban living, the role of these engineers will only expand. They are the key enablers of digital transformation, ensuring that the physical infrastructure of the city operates with the intelligence and agility required by modern economies. For stakeholders in education, industry, and government policy in Malaysia Kuala Lumpur, investing in this profession is an investment in the nation’s future competitiveness.</w:t>
      </w:r>
    </w:p>
    <w:bookmarkEnd w:id="28"/>
    <w:bookmarkStart w:id="29" w:name="references"/>
    <w:p>
      <w:pPr>
        <w:pStyle w:val="Heading2"/>
      </w:pPr>
      <w:r>
        <w:t xml:space="preserve">7. References</w:t>
      </w:r>
    </w:p>
    <w:p>
      <w:pPr>
        <w:numPr>
          <w:ilvl w:val="0"/>
          <w:numId w:val="1002"/>
        </w:numPr>
        <w:pStyle w:val="Compact"/>
      </w:pPr>
      <w:r>
        <w:t xml:space="preserve">MIDA (Malaysian Investment Development Authority). "Investment Trends and Opportunities in High Technology." Kuala Lumpur: MIDA Publications, 2023.</w:t>
      </w:r>
    </w:p>
    <w:p>
      <w:pPr>
        <w:numPr>
          <w:ilvl w:val="0"/>
          <w:numId w:val="1002"/>
        </w:numPr>
        <w:pStyle w:val="Compact"/>
      </w:pPr>
      <w:r>
        <w:t xml:space="preserve">MICET (Malaysia Industry-IoT Consortium). "Industry 4.0 Readiness Assessment Report." Malaysia Kuala Lumpur, 2022.</w:t>
      </w:r>
    </w:p>
    <w:p>
      <w:pPr>
        <w:numPr>
          <w:ilvl w:val="0"/>
          <w:numId w:val="1002"/>
        </w:numPr>
        <w:pStyle w:val="Compact"/>
      </w:pPr>
      <w:r>
        <w:t xml:space="preserve">Ministry of Science, Technology and Innovation (MOSTI). "National Policy on Industry 4.0." Putrajaya: Government of Malaysia, 2018.</w:t>
      </w:r>
    </w:p>
    <w:p>
      <w:pPr>
        <w:numPr>
          <w:ilvl w:val="0"/>
          <w:numId w:val="1002"/>
        </w:numPr>
        <w:pStyle w:val="Compact"/>
      </w:pPr>
      <w:r>
        <w:t xml:space="preserve">SME Corp Malaysia. "Guidelines for Automation in SMEs." Kuala Lumpur: SME Corp,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Engineers in Malaysia Kuala Lumpur</dc:title>
  <dc:creator/>
  <dc:language>en</dc:language>
  <cp:keywords/>
  <dcterms:created xsi:type="dcterms:W3CDTF">2026-07-29T04:09:21Z</dcterms:created>
  <dcterms:modified xsi:type="dcterms:W3CDTF">2026-07-29T04:09:21Z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