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26" w:name="Xa3f8dc95ccc8101c2bedbf255e1f001380ca9db"/>
    <w:p>
      <w:pPr>
        <w:pStyle w:val="Heading1"/>
      </w:pPr>
      <w:r>
        <w:t xml:space="preserve">The Role and Impact of Mechatronics Engineers in Netherlands Amsterdam</w:t>
      </w:r>
    </w:p>
    <w:p>
      <w:pPr>
        <w:pStyle w:val="FirstParagraph"/>
      </w:pPr>
      <w:r>
        <w:rPr>
          <w:bCs/>
          <w:b/>
        </w:rPr>
        <w:t xml:space="preserve">Abstract</w:t>
      </w:r>
    </w:p>
    <w:p>
      <w:pPr>
        <w:pStyle w:val="BodyText"/>
      </w:pPr>
      <w:r>
        <w:t xml:space="preserve">This research paper examines the critical role of the Mechatronics Engineer within the vibrant industrial and technological landscape of Netherlands Amsterdam. By analyzing the convergence of mechanical engineering, electronics, computer science, and control theory, this document highlights how these multidisciplinary professionals drive innovation in one of Europe’s most dynamic economic hubs. The study further explores specific applications in smart manufacturing, sustainable urban infrastructure, and high-tech systems characteristic of the Dutch context.</w:t>
      </w:r>
    </w:p>
    <w:bookmarkStart w:id="20" w:name="introduction"/>
    <w:p>
      <w:pPr>
        <w:pStyle w:val="Heading2"/>
      </w:pPr>
      <w:r>
        <w:t xml:space="preserve">1. Introduction</w:t>
      </w:r>
    </w:p>
    <w:p>
      <w:pPr>
        <w:pStyle w:val="FirstParagraph"/>
      </w:pPr>
      <w:r>
        <w:t xml:space="preserve">In the modern era of Industry 4.0, the boundaries between traditional engineering disciplines are increasingly blurring. At the forefront of this integration stands the Mechatronics Engineer, a professional capable of designing and managing complex systems that require seamless interaction between hardware and software. In Netherlands Amsterdam, a city renowned for its historical innovation in trade and water management and its contemporary status as a leading tech hub in Europe, the demand for such versatile engineers is escalating rapidly. This paper argues that the Mechatronics Engineer is not merely a technical role but a pivotal strategic asset driving the economic resilience and technological advancement of Netherlands Amsterdam.</w:t>
      </w:r>
    </w:p>
    <w:p>
      <w:pPr>
        <w:pStyle w:val="BodyText"/>
      </w:pPr>
      <w:r>
        <w:t xml:space="preserve">The unique geographical, historical, and economic factors of Netherlands Amsterdam create a specific ecosystem where mechatronic solutions are not just beneficial but essential. From managing water levels with automated pump systems to developing autonomous logistics for global shipping hubs, the applications are vast. This document aims to dissect the educational requirements, industry applications, and future outlook for Mechatronics Engineers in this specific region.</w:t>
      </w:r>
    </w:p>
    <w:bookmarkEnd w:id="20"/>
    <w:bookmarkStart w:id="21" w:name="X4e55070aaf09f79277b2fd41b0862d227ddb875"/>
    <w:p>
      <w:pPr>
        <w:pStyle w:val="Heading2"/>
      </w:pPr>
      <w:r>
        <w:t xml:space="preserve">2. The Multidisciplinary Nature of Mechatronics</w:t>
      </w:r>
    </w:p>
    <w:p>
      <w:pPr>
        <w:pStyle w:val="FirstParagraph"/>
      </w:pPr>
      <w:r>
        <w:t xml:space="preserve">Mechatronics is defined as the synergistic combination of mechanical engineering, electronics, computer engineering, telecommunications engineering, and systems design. A competent Mechatronics Engineer possesses a holistic view of product lifecycle management. Unlike specialists who focus solely on one domain—such as a pure mechanical engineer or a software developer—the Mechatronics Engineer bridges these gaps.</w:t>
      </w:r>
    </w:p>
    <w:p>
      <w:pPr>
        <w:pStyle w:val="BodyText"/>
      </w:pPr>
      <w:r>
        <w:t xml:space="preserve">In the context of Netherlands Amsterdam’s high-tech industry, this multidisciplinary capability is crucial. Modern products are increasingly "smart," requiring embedded systems, sensors, and actuators to function intelligently. For instance, in the development of medical devices within Amsterdam’s health-tech sector, a Mechatronics Engineer ensures that the physical components interact precisely with diagnostic algorithms and user interfaces. This holistic approach reduces development time, enhances reliability, and fosters innovation by allowing for integrated problem-solving from the earliest stages of design.</w:t>
      </w:r>
    </w:p>
    <w:bookmarkEnd w:id="21"/>
    <w:bookmarkStart w:id="22" w:name="X14ce43d54608b0e93ae91ca9966a344095dd74e"/>
    <w:p>
      <w:pPr>
        <w:pStyle w:val="Heading2"/>
      </w:pPr>
      <w:r>
        <w:t xml:space="preserve">3. The Industrial Landscape of Netherlands Amsterdam</w:t>
      </w:r>
    </w:p>
    <w:p>
      <w:pPr>
        <w:pStyle w:val="FirstParagraph"/>
      </w:pPr>
      <w:r>
        <w:t xml:space="preserve">Netherlands Amsterdam serves as a strategic node in European logistics, finance, and technology. The city hosts a dense cluster of multinational corporations, startups, and research institutions. Key industries benefiting significantly from mechatronic expertise include:</w:t>
      </w:r>
    </w:p>
    <w:p>
      <w:pPr>
        <w:numPr>
          <w:ilvl w:val="0"/>
          <w:numId w:val="1001"/>
        </w:numPr>
        <w:pStyle w:val="Compact"/>
      </w:pPr>
      <w:r>
        <w:rPr>
          <w:bCs/>
          <w:b/>
        </w:rPr>
        <w:t xml:space="preserve">Semiconductor Technology:</w:t>
      </w:r>
      <w:r>
        <w:t xml:space="preserve"> </w:t>
      </w:r>
      <w:r>
        <w:t xml:space="preserve">With the presence of ASML’s ecosystem in the broader Randstad area, including Amsterdam-related supply chains, precision engineering is paramount. Mechatronics Engineers are vital in maintaining and advancing lithography machines and related metrology equipment.</w:t>
      </w:r>
    </w:p>
    <w:p>
      <w:pPr>
        <w:numPr>
          <w:ilvl w:val="0"/>
          <w:numId w:val="1001"/>
        </w:numPr>
        <w:pStyle w:val="Compact"/>
      </w:pPr>
      <w:r>
        <w:rPr>
          <w:bCs/>
          <w:b/>
        </w:rPr>
        <w:t xml:space="preserve">Sustainable Energy and Water Management:</w:t>
      </w:r>
      <w:r>
        <w:t xml:space="preserve"> </w:t>
      </w:r>
      <w:r>
        <w:t xml:space="preserve">Given the Netherlands’ historical battle against water, automation remains central. In Amsterdam, smart grid technologies and automated waste management systems rely heavily on mechatronic principles to optimize energy consumption and operational efficiency.</w:t>
      </w:r>
    </w:p>
    <w:p>
      <w:pPr>
        <w:numPr>
          <w:ilvl w:val="0"/>
          <w:numId w:val="1001"/>
        </w:numPr>
        <w:pStyle w:val="Compact"/>
      </w:pPr>
      <w:r>
        <w:rPr>
          <w:bCs/>
          <w:b/>
        </w:rPr>
        <w:t xml:space="preserve">Digital Creative Industry:</w:t>
      </w:r>
      <w:r>
        <w:t xml:space="preserve"> </w:t>
      </w:r>
      <w:r>
        <w:t xml:space="preserve">Amsterdam is a global leader in digital media and creative tech. Here, Mechatronics Engineers contribute to interactive installations, virtual reality hardware, and robotics used in gaming and simulation industries.</w:t>
      </w:r>
    </w:p>
    <w:bookmarkEnd w:id="22"/>
    <w:bookmarkStart w:id="23" w:name="educational-pathways-and-talent-pipeline"/>
    <w:p>
      <w:pPr>
        <w:pStyle w:val="Heading2"/>
      </w:pPr>
      <w:r>
        <w:t xml:space="preserve">4. Educational Pathways and Talent Pipeline</w:t>
      </w:r>
    </w:p>
    <w:p>
      <w:pPr>
        <w:pStyle w:val="FirstParagraph"/>
      </w:pPr>
      <w:r>
        <w:t xml:space="preserve">The availability of skilled Mechatronics Engineers in Netherlands Amsterdam is supported by a robust educational framework. Universities such as the University of Amsterdam (UvA) and the Amsterdam University of Applied Sciences (Hogeschool van Amsterdam) offer specialized programs that emphasize practical, project-based learning. These curricula are often developed in collaboration with industry partners to ensure that graduates possess relevant skills.</w:t>
      </w:r>
    </w:p>
    <w:p>
      <w:pPr>
        <w:pStyle w:val="BodyText"/>
      </w:pPr>
      <w:r>
        <w:t xml:space="preserve">The emphasis on English-language instruction makes Netherlands Amsterdam an attractive destination for international students, creating a diverse talent pool. This global influx of engineers brings varied perspectives and problem-solving approaches, further enriching the local innovation ecosystem. Furthermore, lifelong learning initiatives are prevalent in the region, allowing experienced engineers to upskill in emerging areas such as artificial intelligence integration and advanced materials science.</w:t>
      </w:r>
    </w:p>
    <w:bookmarkEnd w:id="23"/>
    <w:bookmarkStart w:id="24" w:name="challenges-and-future-outlook"/>
    <w:p>
      <w:pPr>
        <w:pStyle w:val="Heading2"/>
      </w:pPr>
      <w:r>
        <w:t xml:space="preserve">5. Challenges and Future Outlook</w:t>
      </w:r>
    </w:p>
    <w:p>
      <w:pPr>
        <w:pStyle w:val="FirstParagraph"/>
      </w:pPr>
      <w:r>
        <w:t xml:space="preserve">Despite the strong foundation, challenges remain. The competition for talent is intense, not only within Netherlands Amsterdam but globally. Companies must offer competitive environments that foster creativity and work-life balance to attract top Mechatronics Engineers. Additionally, the rapid pace of technological change requires continuous adaptation from both educators and employers.</w:t>
      </w:r>
    </w:p>
    <w:p>
      <w:pPr>
        <w:pStyle w:val="BodyText"/>
      </w:pPr>
      <w:r>
        <w:t xml:space="preserve">Looking forward, the role of the Mechatronics Engineer in Netherlands Amsterdam will likely expand into areas such as autonomous mobility solutions. With Amsterdam’s ambitions to become a leader in smart city technologies, vehicles that communicate with infrastructure (V2X) will require sophisticated mechatronic design. Moreover, as sustainability becomes a non-negotiable metric for business success, engineers who can design energy-efficient mechanical systems controlled by intelligent software will be in even higher demand.</w:t>
      </w:r>
    </w:p>
    <w:bookmarkEnd w:id="24"/>
    <w:bookmarkStart w:id="25" w:name="conclusion"/>
    <w:p>
      <w:pPr>
        <w:pStyle w:val="Heading2"/>
      </w:pPr>
      <w:r>
        <w:t xml:space="preserve">6. Conclusion</w:t>
      </w:r>
    </w:p>
    <w:p>
      <w:pPr>
        <w:pStyle w:val="FirstParagraph"/>
      </w:pPr>
      <w:r>
        <w:t xml:space="preserve">In conclusion, the Mechatronics Engineer is an indispensable component of the technological infrastructure in Netherlands Amsterdam. By bridging the gap between mechanical precision and digital intelligence, these professionals enable innovations that define modern industry. Whether through advancing semiconductor manufacturing, improving urban sustainability, or developing creative technologies, their impact is profound. As Netherlands Amsterdam continues to evolve as a global tech hub, investing in and supporting this profession will be key to maintaining its competitive edge on the world stage. The synergy between educational institutions, industry leaders, and government policy must continue to nurture this talent pool to ensure sustainable growth and innovation.</w:t>
      </w:r>
    </w:p>
    <w:p>
      <w:pPr>
        <w:pStyle w:val="BodyText"/>
      </w:pPr>
      <w:r>
        <w:t xml:space="preserve">Research Paper compiled for Industrial Analysis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Netherlands Amsterdam</dc:title>
  <dc:creator/>
  <dc:language>en</dc:language>
  <cp:keywords/>
  <dcterms:created xsi:type="dcterms:W3CDTF">2026-07-29T12:00:53Z</dcterms:created>
  <dcterms:modified xsi:type="dcterms:W3CDTF">2026-07-29T12:00:53Z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