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Saudi</w:t>
      </w:r>
      <w:r>
        <w:t xml:space="preserve"> </w:t>
      </w:r>
      <w:r>
        <w:t xml:space="preserve">Arabia's</w:t>
      </w:r>
      <w:r>
        <w:t xml:space="preserve"> </w:t>
      </w:r>
      <w:r>
        <w:t xml:space="preserve">Vision</w:t>
      </w:r>
      <w:r>
        <w:t xml:space="preserve"> </w:t>
      </w:r>
      <w:r>
        <w:t xml:space="preserve">2030</w:t>
      </w:r>
      <w:r>
        <w:t xml:space="preserve"> </w:t>
      </w:r>
      <w:r>
        <w:t xml:space="preserve">in</w:t>
      </w:r>
      <w:r>
        <w:t xml:space="preserve"> </w:t>
      </w:r>
      <w:r>
        <w:t xml:space="preserve">Riyadh</w:t>
      </w:r>
    </w:p>
    <w:bookmarkStart w:id="31" w:name="Xd3185bec7915e481a172fc0399ecc4fe7dad550"/>
    <w:p>
      <w:pPr>
        <w:pStyle w:val="Heading1"/>
      </w:pPr>
      <w:r>
        <w:t xml:space="preserve">The Convergence of Disciplines: The Critical Role of the Mechatronics Engineer in Saudi Arabia Riyadh</w:t>
      </w:r>
    </w:p>
    <w:bookmarkStart w:id="30" w:name="Xca814e73ba73ef6ddc3026c49b109566dab835b"/>
    <w:p>
      <w:pPr>
        <w:pStyle w:val="Heading2"/>
      </w:pPr>
      <w:r>
        <w:t xml:space="preserve">A Research Analysis Aligning Technical Expertise with National Economic Transformation</w:t>
      </w:r>
    </w:p>
    <w:p>
      <w:pPr>
        <w:pStyle w:val="FirstParagraph"/>
      </w:pPr>
      <w:r>
        <w:rPr>
          <w:bCs/>
          <w:b/>
        </w:rPr>
        <w:t xml:space="preserve">Abstract:</w:t>
      </w:r>
    </w:p>
    <w:p>
      <w:pPr>
        <w:pStyle w:val="BodyText"/>
      </w:pPr>
      <w:r>
        <w:t xml:space="preserve">This research paper explores the evolving landscape of engineering professions within the context of Saudi Arabia’s Vision 2030, with a specific focus on the city of Riyadh. It examines how Mechatronics Engineering serves as a cornerstone for industrial diversification and technological advancement. The document analyzes the multidisciplinary nature of mechatronics, its application in smart infrastructure and manufacturing, and why specialized talent in this field is crucial for Riyadh’s development into a global hub for technology and industry.</w:t>
      </w:r>
    </w:p>
    <w:bookmarkStart w:id="20" w:name="introduction-the-vision-2030-context"/>
    <w:p>
      <w:pPr>
        <w:pStyle w:val="Heading3"/>
      </w:pPr>
      <w:r>
        <w:t xml:space="preserve">1. Introduction: The Vision 2030 Context</w:t>
      </w:r>
    </w:p>
    <w:p>
      <w:pPr>
        <w:pStyle w:val="FirstParagraph"/>
      </w:pPr>
      <w:r>
        <w:t xml:space="preserve">The Kingdom of Saudi Arabia is currently undergoing one of the most significant economic transformations in modern history, driven by the ambitious framework known as Vision 2030. As part of this initiative, Riyadh has been designated not only as the political capital but also as a primary engine for economic growth and innovation. The traditional reliance on hydrocarbon revenues is being systematically replaced by a diversified economy that prioritizes high-tech industries, renewable energy, advanced manufacturing, and smart city infrastructure.</w:t>
      </w:r>
    </w:p>
    <w:p>
      <w:pPr>
        <w:pStyle w:val="BodyText"/>
      </w:pPr>
      <w:r>
        <w:t xml:space="preserve">In this transition, the role of the</w:t>
      </w:r>
      <w:r>
        <w:t xml:space="preserve"> </w:t>
      </w:r>
      <w:r>
        <w:rPr>
          <w:bCs/>
          <w:b/>
        </w:rPr>
        <w:t xml:space="preserve">Mechatronics Engineer</w:t>
      </w:r>
      <w:r>
        <w:t xml:space="preserve"> </w:t>
      </w:r>
      <w:r>
        <w:t xml:space="preserve">emerges as pivotal. Unlike traditional engineering disciplines that focus on single domains such as mechanical or electrical systems alone, mechatronics integrates mechanics, electronics control engineering software engineering and computer science. This synthesis is essential for creating the complex, automated systems required to modernize Riyadh’s industrial base.</w:t>
      </w:r>
    </w:p>
    <w:bookmarkEnd w:id="20"/>
    <w:bookmarkStart w:id="21" w:name="defining-mechatronics-engineering"/>
    <w:p>
      <w:pPr>
        <w:pStyle w:val="Heading3"/>
      </w:pPr>
      <w:r>
        <w:t xml:space="preserve">2. Defining Mechatronics Engineering</w:t>
      </w:r>
    </w:p>
    <w:p>
      <w:pPr>
        <w:pStyle w:val="FirstParagraph"/>
      </w:pPr>
      <w:r>
        <w:t xml:space="preserve">Mechatronics is often described as the synergy of mechanical engineering and electronic engineering with software integration. A</w:t>
      </w:r>
      <w:r>
        <w:t xml:space="preserve"> </w:t>
      </w:r>
      <w:r>
        <w:rPr>
          <w:bCs/>
          <w:b/>
        </w:rPr>
        <w:t xml:space="preserve">Mechatronics Engineer</w:t>
      </w:r>
      <w:r>
        <w:t xml:space="preserve"> </w:t>
      </w:r>
      <w:r>
        <w:t xml:space="preserve">is trained to design and manufacture smart products, systems, and processes. This profession requires a versatile skill set that includes:</w:t>
      </w:r>
    </w:p>
    <w:p>
      <w:pPr>
        <w:numPr>
          <w:ilvl w:val="0"/>
          <w:numId w:val="1001"/>
        </w:numPr>
        <w:pStyle w:val="Compact"/>
      </w:pPr>
      <w:r>
        <w:rPr>
          <w:bCs/>
          <w:b/>
        </w:rPr>
        <w:t xml:space="preserve">Mechanical Design:</w:t>
      </w:r>
      <w:r>
        <w:t xml:space="preserve"> </w:t>
      </w:r>
      <w:r>
        <w:t xml:space="preserve">Understanding structural integrity, material science, and kinematics.</w:t>
      </w:r>
    </w:p>
    <w:p>
      <w:pPr>
        <w:numPr>
          <w:ilvl w:val="0"/>
          <w:numId w:val="1001"/>
        </w:numPr>
        <w:pStyle w:val="Compact"/>
      </w:pPr>
      <w:r>
        <w:rPr>
          <w:bCs/>
          <w:b/>
        </w:rPr>
        <w:t xml:space="preserve">Electronic Systems:</w:t>
      </w:r>
      <w:r>
        <w:rPr>
          <w:iCs/>
          <w:i/>
        </w:rPr>
        <w:t xml:space="preserve">**Control Systems:**</w:t>
      </w:r>
      <w:r>
        <w:t xml:space="preserve">The ability to program logic controllers (PLCs) and microprocessors to automate processes.Coding for embedded systems, robotics algorithms, and data analysis.</w:t>
      </w:r>
    </w:p>
    <w:p>
      <w:pPr>
        <w:pStyle w:val="FirstParagraph"/>
      </w:pPr>
      <w:r>
        <w:t xml:space="preserve">This multidisciplinary approach makes mechatronics engineers uniquely qualified to handle the complexities of Industry 4.0, a term referring to the current trend of automation and data exchange in manufacturing technologies. For</w:t>
      </w:r>
      <w:r>
        <w:t xml:space="preserve"> </w:t>
      </w:r>
      <w:r>
        <w:rPr>
          <w:bCs/>
          <w:b/>
        </w:rPr>
        <w:t xml:space="preserve">Saudi Arabia Riyadh</w:t>
      </w:r>
      <w:r>
        <w:t xml:space="preserve">, adopting these technologies is not merely an option but a necessity to compete globally.</w:t>
      </w:r>
    </w:p>
    <w:bookmarkEnd w:id="21"/>
    <w:bookmarkStart w:id="25" w:name="Xadd74d5ac5ca5e0043a95fe132bf0a6ba2f81e4"/>
    <w:p>
      <w:pPr>
        <w:pStyle w:val="Heading3"/>
      </w:pPr>
      <w:r>
        <w:t xml:space="preserve">3. Applications in Riyadh’s Industrial Ecosystem</w:t>
      </w:r>
    </w:p>
    <w:p>
      <w:pPr>
        <w:pStyle w:val="FirstParagraph"/>
      </w:pPr>
      <w:r>
        <w:t xml:space="preserve">The application of mechatronics engineering is widespread across various sectors critical to</w:t>
      </w:r>
      <w:r>
        <w:t xml:space="preserve"> </w:t>
      </w:r>
      <w:r>
        <w:rPr>
          <w:bCs/>
          <w:b/>
        </w:rPr>
        <w:t xml:space="preserve">Riyadh</w:t>
      </w:r>
      <w:r>
        <w:t xml:space="preserve">s development plan. Three primary areas stand out where the expertise of the</w:t>
      </w:r>
      <w:r>
        <w:t xml:space="preserve"> </w:t>
      </w:r>
      <w:r>
        <w:rPr>
          <w:bCs/>
          <w:b/>
        </w:rPr>
        <w:t xml:space="preserve">Mechatronics Engineer</w:t>
      </w:r>
      <w:r>
        <w:t xml:space="preserve"> </w:t>
      </w:r>
      <w:r>
        <w:t xml:space="preserve">is in high demand:</w:t>
      </w:r>
    </w:p>
    <w:bookmarkStart w:id="22" w:name="a.-smart-infrastructure-and-construction"/>
    <w:p>
      <w:pPr>
        <w:pStyle w:val="Heading4"/>
      </w:pPr>
      <w:r>
        <w:t xml:space="preserve">a. Smart Infrastructure and Construction</w:t>
      </w:r>
    </w:p>
    <w:p>
      <w:pPr>
        <w:pStyle w:val="FirstParagraph"/>
      </w:pPr>
      <w:r>
        <w:t xml:space="preserve">Riyadhi is home to massive giga-projects such as NEOM, The Line, and the expansion of King Khalid International Airport. These projects require sophisticated Building Management Systems (BMS).</w:t>
      </w:r>
      <w:r>
        <w:t xml:space="preserve"> </w:t>
      </w:r>
      <w:r>
        <w:rPr>
          <w:bCs/>
          <w:b/>
        </w:rPr>
        <w:t xml:space="preserve">Mechatronics Engineers</w:t>
      </w:r>
      <w:r>
        <w:t xml:space="preserve"> </w:t>
      </w:r>
      <w:r>
        <w:t xml:space="preserve">design integrated systems that monitor energy consumption, security surveillance, and climate control using IoT sensors and automated controls. In a city where extreme heat makes energy efficiency paramount mechatronic solutions reduce operational costs while enhancing sustainability.</w:t>
      </w:r>
    </w:p>
    <w:bookmarkEnd w:id="22"/>
    <w:bookmarkStart w:id="23" w:name="Xeea4d26dee22c7dbb10f272411c55df9668b2a3"/>
    <w:p>
      <w:pPr>
        <w:pStyle w:val="Heading4"/>
      </w:pPr>
      <w:r>
        <w:t xml:space="preserve">b. Advanced Manufacturing and Industrial Automation</w:t>
      </w:r>
    </w:p>
    <w:p>
      <w:pPr>
        <w:pStyle w:val="FirstParagraph"/>
      </w:pPr>
      <w:r>
        <w:t xml:space="preserve">Vision 2030 aims to localize over 50% of government spending by boosting non-oil sectors, including manufacturing. Riyadh is establishing itself as a logistics and industrial hub within the Middle East. Factories in Riyadh are increasingly adopting robotic arms, automated guided vehicles (AGVs), and CNC machines. The</w:t>
      </w:r>
      <w:r>
        <w:t xml:space="preserve"> </w:t>
      </w:r>
      <w:r>
        <w:rPr>
          <w:bCs/>
          <w:b/>
        </w:rPr>
        <w:t xml:space="preserve">Mechatronics Engineer</w:t>
      </w:r>
      <w:r>
        <w:t xml:space="preserve"> </w:t>
      </w:r>
      <w:r>
        <w:t xml:space="preserve">is responsible for maintaining, programming, and optimizing these systems ensuring maximum throughput and minimal downtime.</w:t>
      </w:r>
    </w:p>
    <w:bookmarkEnd w:id="23"/>
    <w:bookmarkStart w:id="24" w:name="c.-renewable-energy-systems"/>
    <w:p>
      <w:pPr>
        <w:pStyle w:val="Heading4"/>
      </w:pPr>
      <w:r>
        <w:t xml:space="preserve">c. Renewable Energy Systems</w:t>
      </w:r>
    </w:p>
    <w:p>
      <w:pPr>
        <w:pStyle w:val="FirstParagraph"/>
      </w:pPr>
      <w:r>
        <w:t xml:space="preserve">Saudi Arabia is investing heavily in solar and wind energy to diversify its power source. Mechatronics engineers play a key role in designing hybrid energy systems that combine mechanical turbines with electronic inverters and software-based grid management systems. In Riyadh, where urban consumption is high, smart grids managed by mechatronic principles ensure reliable electricity distribution.</w:t>
      </w:r>
    </w:p>
    <w:bookmarkEnd w:id="24"/>
    <w:bookmarkEnd w:id="25"/>
    <w:bookmarkStart w:id="26" w:name="X74ff35e53ac058e4af56dae27acf9144c018dfd"/>
    <w:p>
      <w:pPr>
        <w:pStyle w:val="Heading3"/>
      </w:pPr>
      <w:r>
        <w:t xml:space="preserve">4. Educational and Professional Challenges in Saudi Arabia</w:t>
      </w:r>
    </w:p>
    <w:p>
      <w:pPr>
        <w:pStyle w:val="FirstParagraph"/>
      </w:pPr>
      <w:r>
        <w:t xml:space="preserve">Despite the clear demand,</w:t>
      </w:r>
      <w:r>
        <w:t xml:space="preserve"> </w:t>
      </w:r>
      <w:r>
        <w:rPr>
          <w:bCs/>
          <w:b/>
        </w:rPr>
        <w:t xml:space="preserve">Saudi Arabia Riyadh</w:t>
      </w:r>
    </w:p>
    <w:p>
      <w:pPr>
        <w:pStyle w:val="BodyText"/>
      </w:pPr>
      <w:r>
        <w:t xml:space="preserve">However, there is a gap between academic theory and industrial application.</w:t>
      </w:r>
      <w:r>
        <w:t xml:space="preserve"> </w:t>
      </w:r>
      <w:r>
        <w:rPr>
          <w:bCs/>
          <w:b/>
        </w:rPr>
        <w:t xml:space="preserve">Mechatronics Engineers</w:t>
      </w:r>
      <w:r>
        <w:t xml:space="preserve"> </w:t>
      </w:r>
      <w:r>
        <w:t xml:space="preserve">require hands-on experience with real-world automation tools which are often expensive or outdated in some institutions. Therefore, partnerships between universities and industries in Riyadh are essential to provide internships and practical training that prepare students for the realities of modern engineering.</w:t>
      </w:r>
    </w:p>
    <w:bookmarkEnd w:id="26"/>
    <w:bookmarkStart w:id="27" w:name="X1379787bb413533e9ac69cba901e4486e5bed2e"/>
    <w:p>
      <w:pPr>
        <w:pStyle w:val="Heading3"/>
      </w:pPr>
      <w:r>
        <w:t xml:space="preserve">5. Strategic Importance for National Competitiveness</w:t>
      </w:r>
    </w:p>
    <w:p>
      <w:pPr>
        <w:pStyle w:val="FirstParagraph"/>
      </w:pPr>
      <w:r>
        <w:t xml:space="preserve">The integration of</w:t>
      </w:r>
      <w:r>
        <w:t xml:space="preserve"> </w:t>
      </w:r>
      <w:r>
        <w:rPr>
          <w:bCs/>
          <w:b/>
        </w:rPr>
        <w:t xml:space="preserve">Mechatronics Engineering</w:t>
      </w:r>
      <w:r>
        <w:t xml:space="preserve"> </w:t>
      </w:r>
      <w:r>
        <w:t xml:space="preserve">into Saudi Arabia’s workforce strategy is a direct response to global competition. Countries in Europe and East Asia have leveraged mechatronics to dominate the market for high-precision machinery and robotics. For</w:t>
      </w:r>
      <w:r>
        <w:t xml:space="preserve"> </w:t>
      </w:r>
      <w:r>
        <w:rPr>
          <w:bCs/>
          <w:b/>
        </w:rPr>
        <w:t xml:space="preserve">Saudi Arabia Riyadh</w:t>
      </w:r>
      <w:r>
        <w:t xml:space="preserve"> </w:t>
      </w:r>
      <w:r>
        <w:t xml:space="preserve">to achieve its goal of becoming a leading innovation hub, it must cultivate homegrown experts who can innovate rather than just import technology.</w:t>
      </w:r>
    </w:p>
    <w:p>
      <w:pPr>
        <w:pStyle w:val="BodyText"/>
      </w:pPr>
      <w:r>
        <w:t xml:space="preserve">Furthermore, localization (Saudization) efforts in engineering sectors prioritize roles that require specialized technical judgment. The</w:t>
      </w:r>
      <w:r>
        <w:t xml:space="preserve"> </w:t>
      </w:r>
      <w:r>
        <w:rPr>
          <w:bCs/>
          <w:b/>
        </w:rPr>
        <w:t xml:space="preserve">Mechatronics Engineer</w:t>
      </w:r>
      <w:r>
        <w:t xml:space="preserve">, being a hybrid expert, fills roles that cannot be easily automated or outsourced, making it an ideal career path for Saudi nationals seeking high-value employment opportunities.</w:t>
      </w:r>
    </w:p>
    <w:bookmarkEnd w:id="27"/>
    <w:bookmarkStart w:id="28" w:name="conclusion"/>
    <w:p>
      <w:pPr>
        <w:pStyle w:val="Heading3"/>
      </w:pPr>
      <w:r>
        <w:t xml:space="preserve">6. Conclusion</w:t>
      </w:r>
    </w:p>
    <w:p>
      <w:pPr>
        <w:pStyle w:val="FirstParagraph"/>
      </w:pPr>
      <w:r>
        <w:t xml:space="preserve">In conclusion, the profile of the</w:t>
      </w:r>
      <w:r>
        <w:t xml:space="preserve"> </w:t>
      </w:r>
      <w:r>
        <w:rPr>
          <w:bCs/>
          <w:b/>
        </w:rPr>
        <w:t xml:space="preserve">Mechatronics Engineer</w:t>
      </w:r>
      <w:r>
        <w:t xml:space="preserve"> </w:t>
      </w:r>
      <w:r>
        <w:t xml:space="preserve">is perfectly aligned with the strategic objectives of</w:t>
      </w:r>
      <w:r>
        <w:t xml:space="preserve"> </w:t>
      </w:r>
      <w:r>
        <w:rPr>
          <w:bCs/>
          <w:b/>
        </w:rPr>
        <w:t xml:space="preserve">Saudi Arabia Riyadh</w:t>
      </w:r>
      <w:r>
        <w:t xml:space="preserve">. As the capital city pushes forward with Vision 2030, the need for integrated engineering solutions that combine mechanical precision, electronic intelligence, and software flexibility will only grow. By investing in education, fostering industry-academia partnerships and promoting mechatronics as a key career path Saudi Arabia can ensure sustainable economic growth technological self-sufficiency and global competitiveness.</w:t>
      </w:r>
    </w:p>
    <w:p>
      <w:pPr>
        <w:pStyle w:val="BodyText"/>
      </w:pPr>
      <w:r>
        <w:t xml:space="preserve">The future of Riyadh is smart automated and interconnected. Realizing this future depends heavily on the skilled professionals who design the systems that make it all possible. Therefore, supporting the development of</w:t>
      </w:r>
      <w:r>
        <w:t xml:space="preserve"> </w:t>
      </w:r>
      <w:r>
        <w:rPr>
          <w:bCs/>
          <w:b/>
        </w:rPr>
        <w:t xml:space="preserve">Mechatronics Engineers</w:t>
      </w:r>
      <w:r>
        <w:t xml:space="preserve"> </w:t>
      </w:r>
      <w:r>
        <w:t xml:space="preserve">is not just an educational initiative but a national imperative for</w:t>
      </w:r>
      <w:r>
        <w:t xml:space="preserve"> </w:t>
      </w:r>
      <w:r>
        <w:rPr>
          <w:bCs/>
          <w:b/>
        </w:rPr>
        <w:t xml:space="preserve">Saudi Arabia</w:t>
      </w:r>
      <w:r>
        <w:t xml:space="preserve">.</w:t>
      </w:r>
    </w:p>
    <w:bookmarkEnd w:id="28"/>
    <w:bookmarkStart w:id="29" w:name="references-and-further-reading"/>
    <w:p>
      <w:pPr>
        <w:pStyle w:val="Heading3"/>
      </w:pPr>
      <w:r>
        <w:t xml:space="preserve">7. References and Further Reading</w:t>
      </w:r>
    </w:p>
    <w:p>
      <w:pPr>
        <w:numPr>
          <w:ilvl w:val="0"/>
          <w:numId w:val="1002"/>
        </w:numPr>
        <w:pStyle w:val="Compact"/>
      </w:pPr>
      <w:r>
        <w:t xml:space="preserve">Vision 2030 Kingdom of Saudi Arabia Official Portal.</w:t>
      </w:r>
    </w:p>
    <w:p>
      <w:pPr>
        <w:numPr>
          <w:ilvl w:val="0"/>
          <w:numId w:val="1002"/>
        </w:numPr>
        <w:pStyle w:val="Compact"/>
      </w:pPr>
      <w:r>
        <w:t xml:space="preserve">Riyadh Municipality Strategic Plan for Smart City Development.</w:t>
      </w:r>
    </w:p>
    <w:p>
      <w:pPr>
        <w:numPr>
          <w:ilvl w:val="0"/>
          <w:numId w:val="1002"/>
        </w:numPr>
        <w:pStyle w:val="Compact"/>
      </w:pPr>
      <w:r>
        <w:t xml:space="preserve">Saudi Authority for Industrial Cities and Technology Zones (MODON) Reports on Manufacturing Localization.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A Strategic Imperative for Saudi Arabia's Vision 2030 in Riyadh</dc:title>
  <dc:creator/>
  <cp:keywords/>
  <dcterms:created xsi:type="dcterms:W3CDTF">2026-07-29T09:31:31Z</dcterms:created>
  <dcterms:modified xsi:type="dcterms:W3CDTF">2026-07-29T09:31:31Z</dcterms:modified>
</cp:coreProperties>
</file>

<file path=docProps/custom.xml><?xml version="1.0" encoding="utf-8"?>
<Properties xmlns="http://schemas.openxmlformats.org/officeDocument/2006/custom-properties" xmlns:vt="http://schemas.openxmlformats.org/officeDocument/2006/docPropsVTypes"/>
</file>