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Dakar:</w:t>
      </w:r>
      <w:r>
        <w:t xml:space="preserve"> </w:t>
      </w:r>
      <w:r>
        <w:t xml:space="preserve">A</w:t>
      </w:r>
      <w:r>
        <w:t xml:space="preserve"> </w:t>
      </w:r>
      <w:r>
        <w:t xml:space="preserve">Strategic</w:t>
      </w:r>
      <w:r>
        <w:t xml:space="preserve"> </w:t>
      </w:r>
      <w:r>
        <w:t xml:space="preserve">Imperative</w:t>
      </w:r>
      <w:r>
        <w:t xml:space="preserve"> </w:t>
      </w:r>
      <w:r>
        <w:t xml:space="preserve">for</w:t>
      </w:r>
      <w:r>
        <w:t xml:space="preserve"> </w:t>
      </w:r>
      <w:r>
        <w:t xml:space="preserve">Senegal's</w:t>
      </w:r>
      <w:r>
        <w:t xml:space="preserve"> </w:t>
      </w:r>
      <w:r>
        <w:t xml:space="preserve">Future</w:t>
      </w:r>
    </w:p>
    <w:bookmarkStart w:id="31" w:name="Xccfcb05ae4e5d8ed65971d03c8914fbe13439b5"/>
    <w:p>
      <w:pPr>
        <w:pStyle w:val="Heading1"/>
      </w:pPr>
      <w:r>
        <w:t xml:space="preserve">The Role of the Mechatronics Engineer in the Industrial Development of Senegal Dakar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Technical and Economic Analysis of Mechatronic Integration in Urban and Industrial Sectors</w:t>
      </w:r>
    </w:p>
    <w:bookmarkStart w:id="20" w:name="abstract"/>
    <w:p>
      <w:pPr>
        <w:pStyle w:val="Heading3"/>
      </w:pPr>
      <w:r>
        <w:t xml:space="preserve">Abstract</w:t>
      </w:r>
    </w:p>
    <w:p>
      <w:pPr>
        <w:pStyle w:val="FirstParagraph"/>
      </w:pPr>
      <w:r>
        <w:t xml:space="preserve">This research paper examines the critical role of the</w:t>
      </w:r>
      <w:r>
        <w:t xml:space="preserve"> </w:t>
      </w:r>
      <w:r>
        <w:rPr>
          <w:bCs/>
          <w:b/>
        </w:rPr>
        <w:t xml:space="preserve">Mechatronics Engineer</w:t>
      </w:r>
      <w:r>
        <w:t xml:space="preserve"> </w:t>
      </w:r>
      <w:r>
        <w:t xml:space="preserve">in the socio-economic development of Dakar, Senegal. As Senegal pursues its "Plan Sénégal Émergent" (PSE), industrial modernization and technological integration are paramount. This document analyzes how mechatronic systems can enhance local manufacturing, improve urban infrastructure, and create sustainable employment opportunities within</w:t>
      </w:r>
      <w:r>
        <w:t xml:space="preserve"> </w:t>
      </w:r>
      <w:r>
        <w:rPr>
          <w:bCs/>
          <w:b/>
        </w:rPr>
        <w:t xml:space="preserve">Senegal Dakar</w:t>
      </w:r>
      <w:r>
        <w:t xml:space="preserve">. It argues that specialized engineering talent is the linchpin for transitioning from traditional labor-intensive industries to high-value technology-driven sectors.</w:t>
      </w:r>
    </w:p>
    <w:bookmarkEnd w:id="20"/>
    <w:bookmarkStart w:id="21" w:name="Xe70bbc058752de395a22efb58209241d6eba9a2"/>
    <w:p>
      <w:pPr>
        <w:pStyle w:val="Heading2"/>
      </w:pPr>
      <w:r>
        <w:t xml:space="preserve">1. Introduction: The Technological Context of Dakar</w:t>
      </w:r>
    </w:p>
    <w:p>
      <w:pPr>
        <w:pStyle w:val="FirstParagraph"/>
      </w:pPr>
      <w:r>
        <w:t xml:space="preserve">Dakar, the capital city of</w:t>
      </w:r>
      <w:r>
        <w:t xml:space="preserve"> </w:t>
      </w:r>
      <w:r>
        <w:rPr>
          <w:bCs/>
          <w:b/>
        </w:rPr>
        <w:t xml:space="preserve">Senegal Dakar</w:t>
      </w:r>
      <w:r>
        <w:t xml:space="preserve">, stands as a pivotal hub for West African trade and commerce. However, the city faces significant challenges related to infrastructure maintenance, waste management, energy efficiency, and industrial productivity. In recent years, there has been a growing recognition within the Senegalese government and private sector that manual labor alone is insufficient to meet modern demands. The integration of automation and smart technologies is no longer optional but essential for competitive advantage.</w:t>
      </w:r>
    </w:p>
    <w:p>
      <w:pPr>
        <w:pStyle w:val="BodyText"/>
      </w:pPr>
      <w:r>
        <w:t xml:space="preserve">This shift requires a new category of professional: the</w:t>
      </w:r>
      <w:r>
        <w:t xml:space="preserve"> </w:t>
      </w:r>
      <w:r>
        <w:rPr>
          <w:bCs/>
          <w:b/>
        </w:rPr>
        <w:t xml:space="preserve">Mechatronics Engineer</w:t>
      </w:r>
      <w:r>
        <w:t xml:space="preserve">. Unlike traditional engineers who specialize in a single discipline (such as mechanical or electrical engineering), a mechatronics engineer possesses interdisciplinary expertise. They combine mechanics, electronics, computer engineering, telecommunications, and systems design. For the specific context of</w:t>
      </w:r>
      <w:r>
        <w:t xml:space="preserve"> </w:t>
      </w:r>
      <w:r>
        <w:rPr>
          <w:bCs/>
          <w:b/>
        </w:rPr>
        <w:t xml:space="preserve">Senegal Dakar</w:t>
      </w:r>
      <w:r>
        <w:t xml:space="preserve">, this holistic approach is crucial for solving complex local problems that do not fit neatly into single-discipline silos.</w:t>
      </w:r>
    </w:p>
    <w:bookmarkEnd w:id="21"/>
    <w:bookmarkStart w:id="22" w:name="X3b12164ab50167b2f94b17c1fdab8d0a8bcb25a"/>
    <w:p>
      <w:pPr>
        <w:pStyle w:val="Heading2"/>
      </w:pPr>
      <w:r>
        <w:t xml:space="preserve">2. Defining the Mechatronics Engineer in Local Industry</w:t>
      </w:r>
    </w:p>
    <w:p>
      <w:pPr>
        <w:pStyle w:val="FirstParagraph"/>
      </w:pPr>
      <w:r>
        <w:t xml:space="preserve">To understand the impact, one must first define the competencies of a</w:t>
      </w:r>
      <w:r>
        <w:t xml:space="preserve"> </w:t>
      </w:r>
      <w:r>
        <w:rPr>
          <w:bCs/>
          <w:b/>
        </w:rPr>
        <w:t xml:space="preserve">Mechatronics Engineer</w:t>
      </w:r>
      <w:r>
        <w:t xml:space="preserve">. This professional is trained to design and manage automated systems. In an industrial setting, this involves programming robotic arms for assembly lines, designing sensor networks for quality control, and integrating PLCs (Programmable Logic Controllers) into manufacturing processes.</w:t>
      </w:r>
    </w:p>
    <w:p>
      <w:pPr>
        <w:pStyle w:val="BodyText"/>
      </w:pPr>
      <w:r>
        <w:t xml:space="preserve">In the context of</w:t>
      </w:r>
      <w:r>
        <w:t xml:space="preserve"> </w:t>
      </w:r>
      <w:r>
        <w:rPr>
          <w:bCs/>
          <w:b/>
        </w:rPr>
        <w:t xml:space="preserve">Senegal Dakar</w:t>
      </w:r>
      <w:r>
        <w:t xml:space="preserve">, where supply chains can be complex due to geographic logistics, mechatronics engineers are uniquely positioned to optimize these chains. They can design automated sorting systems for ports such as the Port of Dakar, ensuring faster throughput and reduced congestion. Furthermore, they are adept at maintenance strategies that predict failures before they occur (predictive maintenance), thereby reducing downtime in critical industries like fisheries processing and building material manufacturing.</w:t>
      </w:r>
    </w:p>
    <w:bookmarkEnd w:id="22"/>
    <w:bookmarkStart w:id="26" w:name="key-sectors-for-mechatronic-intervention"/>
    <w:p>
      <w:pPr>
        <w:pStyle w:val="Heading2"/>
      </w:pPr>
      <w:r>
        <w:t xml:space="preserve">3. Key Sectors for Mechatronic Intervention</w:t>
      </w:r>
    </w:p>
    <w:bookmarkStart w:id="23" w:name="urban-infrastructure-and-smart-cities"/>
    <w:p>
      <w:pPr>
        <w:pStyle w:val="Heading3"/>
      </w:pPr>
      <w:r>
        <w:t xml:space="preserve">3.1 Urban Infrastructure and Smart Cities</w:t>
      </w:r>
    </w:p>
    <w:p>
      <w:pPr>
        <w:pStyle w:val="FirstParagraph"/>
      </w:pPr>
      <w:r>
        <w:t xml:space="preserve">Dakar is rapidly urbanizing, leading to increased pressure on its existing infrastructure. The concept of a "Smart City" is gaining traction among policymakers in</w:t>
      </w:r>
      <w:r>
        <w:t xml:space="preserve"> </w:t>
      </w:r>
      <w:r>
        <w:rPr>
          <w:bCs/>
          <w:b/>
        </w:rPr>
        <w:t xml:space="preserve">Senegal Dakar</w:t>
      </w:r>
      <w:r>
        <w:t xml:space="preserve">. Mechatronics engineers are the architects of this smart infrastructure. They design intelligent traffic light systems that adjust in real-time to congestion patterns, reducing fuel consumption and emissions.</w:t>
      </w:r>
    </w:p>
    <w:p>
      <w:pPr>
        <w:pStyle w:val="BodyText"/>
      </w:pPr>
      <w:r>
        <w:t xml:space="preserve">Additionally, water management is a critical issue. Mechatronic systems can monitor pipeline integrity using embedded sensors to detect leaks instantly. This technology preserves scarce water resources and ensures reliable supply for residents and businesses alike.</w:t>
      </w:r>
    </w:p>
    <w:bookmarkEnd w:id="23"/>
    <w:bookmarkStart w:id="24" w:name="renewable-energy-integration"/>
    <w:p>
      <w:pPr>
        <w:pStyle w:val="Heading3"/>
      </w:pPr>
      <w:r>
        <w:t xml:space="preserve">3.2 Renewable Energy Integration</w:t>
      </w:r>
    </w:p>
    <w:p>
      <w:pPr>
        <w:pStyle w:val="FirstParagraph"/>
      </w:pPr>
      <w:r>
        <w:t xml:space="preserve">Senegal has abundant solar resources, yet integrating this energy into the national grid efficiently remains a challenge. The</w:t>
      </w:r>
      <w:r>
        <w:t xml:space="preserve"> </w:t>
      </w:r>
      <w:r>
        <w:rPr>
          <w:bCs/>
          <w:b/>
        </w:rPr>
        <w:t xml:space="preserve">Mechatronics Engineer</w:t>
      </w:r>
      <w:r>
        <w:t xml:space="preserve"> </w:t>
      </w:r>
      <w:r>
        <w:t xml:space="preserve">plays a vital role in designing hybrid energy systems that combine solar photovoltaics with wind or battery storage systems. These engineers ensure that the mechanical components (such as sun-tracking arrays) communicate seamlessly with electronic inverters and control software, maximizing energy harvest and grid stability.</w:t>
      </w:r>
    </w:p>
    <w:bookmarkEnd w:id="24"/>
    <w:bookmarkStart w:id="25" w:name="agriculture-and-food-processing"/>
    <w:p>
      <w:pPr>
        <w:pStyle w:val="Heading3"/>
      </w:pPr>
      <w:r>
        <w:t xml:space="preserve">3.3 Agriculture and Food Processing</w:t>
      </w:r>
    </w:p>
    <w:p>
      <w:pPr>
        <w:pStyle w:val="FirstParagraph"/>
      </w:pPr>
      <w:r>
        <w:t xml:space="preserve">Agriculture is a backbone of the Senegalese economy. While much of this occurs outside Dakar, the processing industries are largely concentrated in the metropolitan area.</w:t>
      </w:r>
      <w:r>
        <w:t xml:space="preserve"> </w:t>
      </w:r>
      <w:r>
        <w:rPr>
          <w:bCs/>
          <w:b/>
        </w:rPr>
        <w:t xml:space="preserve">Mechatronics Engineers</w:t>
      </w:r>
      <w:r>
        <w:t xml:space="preserve"> </w:t>
      </w:r>
      <w:r>
        <w:t xml:space="preserve">can develop automated sorting machines for peanuts, mangoes, and fish products based on size, color, and quality. This automation adds value to raw exports by meeting international standards for packaged goods.</w:t>
      </w:r>
    </w:p>
    <w:bookmarkEnd w:id="25"/>
    <w:bookmarkEnd w:id="26"/>
    <w:bookmarkStart w:id="27" w:name="Xc6e067c31f0ff8834688156b6d45021c9996dc8"/>
    <w:p>
      <w:pPr>
        <w:pStyle w:val="Heading2"/>
      </w:pPr>
      <w:r>
        <w:t xml:space="preserve">4. Educational Implications and Human Capital Development</w:t>
      </w:r>
    </w:p>
    <w:p>
      <w:pPr>
        <w:pStyle w:val="FirstParagraph"/>
      </w:pPr>
      <w:r>
        <w:t xml:space="preserve">The widespread adoption of mechatronics in</w:t>
      </w:r>
      <w:r>
        <w:t xml:space="preserve"> </w:t>
      </w:r>
      <w:r>
        <w:rPr>
          <w:bCs/>
          <w:b/>
        </w:rPr>
        <w:t xml:space="preserve">Dakar</w:t>
      </w:r>
      <w:r>
        <w:t xml:space="preserve">'s industries necessitates a robust educational framework. Currently, the demand for qualified professionals outpaces the supply. Universities and technical institutes in Senegal must adapt their curricula to include interdisciplinary courses that bridge the gap between mechanical design, electronic circuitry, and software programming.</w:t>
      </w:r>
    </w:p>
    <w:p>
      <w:pPr>
        <w:pStyle w:val="BodyText"/>
      </w:pPr>
      <w:r>
        <w:t xml:space="preserve">Collaboration between local universities (such as UCAD - Université Cheikh Anta Diop) and international tech partners is essential. Apprenticeship programs should be established in factories across</w:t>
      </w:r>
      <w:r>
        <w:t xml:space="preserve"> </w:t>
      </w:r>
      <w:r>
        <w:rPr>
          <w:bCs/>
          <w:b/>
        </w:rPr>
        <w:t xml:space="preserve">Dakar</w:t>
      </w:r>
      <w:r>
        <w:t xml:space="preserve">, allowing students to gain hands-on experience with real-world mechatronic systems. This not only upskills the workforce but also attracts foreign direct investment, as multinational companies are more likely to set up operations in regions with a ready pool of skilled technical talent.</w:t>
      </w:r>
    </w:p>
    <w:bookmarkEnd w:id="27"/>
    <w:bookmarkStart w:id="28" w:name="challenges-and-strategic-recommendations"/>
    <w:p>
      <w:pPr>
        <w:pStyle w:val="Heading2"/>
      </w:pPr>
      <w:r>
        <w:t xml:space="preserve">5. Challenges and Strategic Recommendations</w:t>
      </w:r>
    </w:p>
    <w:p>
      <w:pPr>
        <w:pStyle w:val="FirstParagraph"/>
      </w:pPr>
      <w:r>
        <w:t xml:space="preserve">Despite the potential, challenges remain. The initial cost of implementing mechatronic systems can be high for small and medium-sized enterprises (SMEs) in</w:t>
      </w:r>
      <w:r>
        <w:t xml:space="preserve"> </w:t>
      </w:r>
      <w:r>
        <w:rPr>
          <w:bCs/>
          <w:b/>
        </w:rPr>
        <w:t xml:space="preserve">Dakar</w:t>
      </w:r>
      <w:r>
        <w:t xml:space="preserve">. Furthermore, there is a risk of technological dependency if local engineering capacity is not developed.</w:t>
      </w:r>
    </w:p>
    <w:p>
      <w:pPr>
        <w:pStyle w:val="BodyText"/>
      </w:pPr>
      <w:r>
        <w:t xml:space="preserve">To mitigate these issues, the government should provide tax incentives for companies that invest in automation technology. Simultaneously, public-private partnerships should be fostered to create specialized training centers focused on mechatronics. It is imperative that the definition of a</w:t>
      </w:r>
      <w:r>
        <w:t xml:space="preserve"> </w:t>
      </w:r>
      <w:r>
        <w:rPr>
          <w:bCs/>
          <w:b/>
        </w:rPr>
        <w:t xml:space="preserve">Mechatronics Engineer</w:t>
      </w:r>
      <w:r>
        <w:t xml:space="preserve"> </w:t>
      </w:r>
      <w:r>
        <w:t xml:space="preserve">becomes recognized not just as a technical role, but as a strategic national asset.</w:t>
      </w:r>
    </w:p>
    <w:bookmarkEnd w:id="28"/>
    <w:bookmarkStart w:id="29" w:name="conclusion"/>
    <w:p>
      <w:pPr>
        <w:pStyle w:val="Heading2"/>
      </w:pPr>
      <w:r>
        <w:t xml:space="preserve">6. Conclusion</w:t>
      </w:r>
    </w:p>
    <w:p>
      <w:pPr>
        <w:pStyle w:val="FirstParagraph"/>
      </w:pPr>
      <w:r>
        <w:t xml:space="preserve">In conclusion, the integration of mechatronic systems offers transformative potential for</w:t>
      </w:r>
      <w:r>
        <w:t xml:space="preserve"> </w:t>
      </w:r>
      <w:r>
        <w:rPr>
          <w:bCs/>
          <w:b/>
        </w:rPr>
        <w:t xml:space="preserve">Dakar Senegal</w:t>
      </w:r>
      <w:r>
        <w:t xml:space="preserve">. By leveraging the interdisciplinary skills of the</w:t>
      </w:r>
      <w:r>
        <w:t xml:space="preserve"> </w:t>
      </w:r>
      <w:r>
        <w:rPr>
          <w:bCs/>
          <w:b/>
        </w:rPr>
        <w:t xml:space="preserve">Mechatronics Engineer</w:t>
      </w:r>
      <w:r>
        <w:t xml:space="preserve">, Senegal can address critical infrastructural challenges, enhance industrial productivity, and move towards a sustainable, knowledge-based economy. The journey toward technological sovereignty begins with investing in human capital and creating an environment where engineering innovation thrives. For stakeholders in</w:t>
      </w:r>
      <w:r>
        <w:t xml:space="preserve"> </w:t>
      </w:r>
      <w:r>
        <w:rPr>
          <w:bCs/>
          <w:b/>
        </w:rPr>
        <w:t xml:space="preserve">Senegal Dakar</w:t>
      </w:r>
      <w:r>
        <w:t xml:space="preserve">, prioritizing the development and deployment of mechatronics expertise is not merely an economic strategy; it is a necessity for future prosperity.</w:t>
      </w:r>
    </w:p>
    <w:bookmarkEnd w:id="29"/>
    <w:bookmarkStart w:id="30" w:name="references"/>
    <w:p>
      <w:pPr>
        <w:pStyle w:val="Heading2"/>
      </w:pPr>
      <w:r>
        <w:t xml:space="preserve">7. References</w:t>
      </w:r>
    </w:p>
    <w:p>
      <w:pPr>
        <w:numPr>
          <w:ilvl w:val="0"/>
          <w:numId w:val="1001"/>
        </w:numPr>
        <w:pStyle w:val="Compact"/>
      </w:pPr>
      <w:r>
        <w:t xml:space="preserve">Sénégalese Government. (2014).</w:t>
      </w:r>
      <w:r>
        <w:t xml:space="preserve"> </w:t>
      </w:r>
      <w:r>
        <w:rPr>
          <w:iCs/>
          <w:i/>
        </w:rPr>
        <w:t xml:space="preserve">Plan Sénégal Émergent (PSE)</w:t>
      </w:r>
      <w:r>
        <w:t xml:space="preserve">. Dakar: Ministère de l'Économie, des Finances et du Plan.</w:t>
      </w:r>
    </w:p>
    <w:p>
      <w:pPr>
        <w:numPr>
          <w:ilvl w:val="0"/>
          <w:numId w:val="1001"/>
        </w:numPr>
        <w:pStyle w:val="Compact"/>
      </w:pPr>
      <w:r>
        <w:t xml:space="preserve">African Union. (2015).</w:t>
      </w:r>
      <w:r>
        <w:t xml:space="preserve"> </w:t>
      </w:r>
      <w:r>
        <w:rPr>
          <w:iCs/>
          <w:i/>
        </w:rPr>
        <w:t xml:space="preserve">Au 2063: The Africa We Want</w:t>
      </w:r>
      <w:r>
        <w:t xml:space="preserve">. Addis Ababa.</w:t>
      </w:r>
    </w:p>
    <w:p>
      <w:pPr>
        <w:numPr>
          <w:ilvl w:val="0"/>
          <w:numId w:val="1001"/>
        </w:numPr>
        <w:pStyle w:val="Compact"/>
      </w:pPr>
      <w:r>
        <w:t xml:space="preserve">Standard Handbook of Mechatronics Design. (2nd ed.). CRC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Dakar: A Strategic Imperative for Senegal's Future</dc:title>
  <dc:creator/>
  <dc:language>en</dc:language>
  <cp:keywords/>
  <dcterms:created xsi:type="dcterms:W3CDTF">2026-07-29T13:15:39Z</dcterms:created>
  <dcterms:modified xsi:type="dcterms:W3CDTF">2026-07-29T13:15:39Z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