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Afghanistan</w:t>
      </w:r>
      <w:r>
        <w:t xml:space="preserve"> </w:t>
      </w:r>
      <w:r>
        <w:t xml:space="preserve">Kabul:</w:t>
      </w:r>
      <w:r>
        <w:t xml:space="preserve"> </w:t>
      </w:r>
      <w:r>
        <w:t xml:space="preserve">Navigating</w:t>
      </w:r>
      <w:r>
        <w:t xml:space="preserve"> </w:t>
      </w:r>
      <w:r>
        <w:t xml:space="preserve">Crisis</w:t>
      </w:r>
      <w:r>
        <w:t xml:space="preserve"> </w:t>
      </w:r>
      <w:r>
        <w:t xml:space="preserve">and</w:t>
      </w:r>
      <w:r>
        <w:t xml:space="preserve"> </w:t>
      </w:r>
      <w:r>
        <w:t xml:space="preserve">Innovation</w:t>
      </w:r>
    </w:p>
    <w:bookmarkStart w:id="28" w:name="Xe4276aff65fb6005424506b4b27d947542be9f6"/>
    <w:p>
      <w:pPr>
        <w:pStyle w:val="Heading1"/>
      </w:pPr>
      <w:r>
        <w:t xml:space="preserve">The Role of the Medical Researcher in Afghanistan Kabul: Navigating Crisis and Innovation</w:t>
      </w:r>
    </w:p>
    <w:p>
      <w:pPr>
        <w:pStyle w:val="FirstParagraph"/>
      </w:pPr>
      <w:r>
        <w:rPr>
          <w:bCs/>
          <w:b/>
        </w:rPr>
        <w:t xml:space="preserve">Abstract:</w:t>
      </w:r>
      <w:r>
        <w:br/>
      </w:r>
      <w:r>
        <w:br/>
      </w:r>
      <w:r>
        <w:t xml:space="preserve">This paper examines the critical role of the medical researcher within the complex socio-political and healthcare landscape of Afghanistan Kabul. Despite severe economic sanctions, infrastructure challenges, and political instability, Kabul remains a focal point for health intervention in Central Asia. This document explores how medical researchers are adapting traditional methodologies to address local epidemiological needs, including tuberculosis, maternal health issues, and post-traumatic stress disorders. Furthermore, it analyzes the ethical considerations unique to conducting research in conflict-affected zones and proposes strategies for sustainable capacity building among Afghan scientists.</w:t>
      </w:r>
    </w:p>
    <w:bookmarkStart w:id="20" w:name="introduction"/>
    <w:p>
      <w:pPr>
        <w:pStyle w:val="Heading2"/>
      </w:pPr>
      <w:r>
        <w:t xml:space="preserve">Introduction</w:t>
      </w:r>
    </w:p>
    <w:p>
      <w:pPr>
        <w:pStyle w:val="FirstParagraph"/>
      </w:pPr>
      <w:r>
        <w:t xml:space="preserve">The healthcare system in Afghanistan Kabul stands at a precarious crossroads following years of geopolitical upheaval and economic contraction. While the immediate focus for international aid organizations has often been on emergency humanitarian relief, the long-term sustainability of public health relies heavily on robust data and evidence-based policy. This is where the medical researcher becomes an indispensable asset. In Afghanistan Kabul, the medical researcher is not merely an academic observer but a frontline defender of public health integrity. The purpose of this paper is to delineate the specific functions, challenges, and opportunities faced by these professionals as they seek to improve health outcomes in one of the world's most challenging environments.</w:t>
      </w:r>
    </w:p>
    <w:p>
      <w:pPr>
        <w:pStyle w:val="BodyText"/>
      </w:pPr>
      <w:r>
        <w:t xml:space="preserve">The context of Afghanistan Kabul is unique. As the capital city, it serves as a hub for both domestic healthcare facilities and international non-governmental organizations (NGOs). Consequently, it acts as a pressure cooker for various health crises, from infectious disease outbreaks to chronic conditions exacerbated by malnutrition and stress. The medical researcher in this setting must navigate a dual mandate: adhering to rigorous international scientific standards while respecting local cultural norms and operating within severe resource constraints.</w:t>
      </w:r>
    </w:p>
    <w:bookmarkEnd w:id="20"/>
    <w:bookmarkStart w:id="21" w:name="X15bd79bbb69254273192e2ea6c9cefa8aaf482b"/>
    <w:p>
      <w:pPr>
        <w:pStyle w:val="Heading2"/>
      </w:pPr>
      <w:r>
        <w:t xml:space="preserve">The Epidemiological Landscape in Afghanistan Kabul</w:t>
      </w:r>
    </w:p>
    <w:p>
      <w:pPr>
        <w:pStyle w:val="FirstParagraph"/>
      </w:pPr>
      <w:r>
        <w:t xml:space="preserve">To understand the necessity of specialized research, one must first understand the burden of disease in Afghanistan Kabul. Unlike developed nations where chronic lifestyle diseases may dominate, the healthcare profile here is heavily skewed towards infectious diseases and conditions related to poor sanitation and displacement. Medical researchers are tasked with mapping these epidemiological trends accurately. For instance, Tuberculosis (TB) remains a leading killer in Kabul. Researchers are essential in studying drug-resistant strains of TB, which pose a significant threat to regional public health.</w:t>
      </w:r>
    </w:p>
    <w:p>
      <w:pPr>
        <w:pStyle w:val="BodyText"/>
      </w:pPr>
      <w:r>
        <w:t xml:space="preserve">Furthermore, maternal and child health remains a critical area of concern. High rates of neonatal mortality and maternal complications require detailed local data that global averages cannot provide. The medical researcher plays a pivotal role in designing studies that identify specific barriers to care access for women in Kabul’s urban slums versus more affluent districts. By highlighting these disparities, researchers provide the empirical evidence needed for targeted interventions.</w:t>
      </w:r>
    </w:p>
    <w:bookmarkEnd w:id="21"/>
    <w:bookmarkStart w:id="22" w:name="challenges-faced-by-medical-researchers"/>
    <w:p>
      <w:pPr>
        <w:pStyle w:val="Heading2"/>
      </w:pPr>
      <w:r>
        <w:t xml:space="preserve">Challenges Faced by Medical Researchers</w:t>
      </w:r>
    </w:p>
    <w:p>
      <w:pPr>
        <w:pStyle w:val="FirstParagraph"/>
      </w:pPr>
      <w:r>
        <w:t xml:space="preserve">The operational environment for a medical researcher in Afghanistan Kabul is fraught with logistical and ethical hurdles. Firstly, infrastructure deficits pose a significant barrier. Unreliable electricity and internet connectivity can disrupt clinical trials or delay data transmission to international databases. Second, the brain drain of skilled professionals since the political changes in 2021 has created a vacuum of expertise. Many senior researchers have fled, leaving junior scientists to assume leadership roles without adequate mentorship.</w:t>
      </w:r>
    </w:p>
    <w:p>
      <w:pPr>
        <w:pStyle w:val="BodyText"/>
      </w:pPr>
      <w:r>
        <w:t xml:space="preserve">Security remains another paramount concern. Fieldwork in certain areas surrounding Kabul may be restricted or dangerous, limiting the scope of data collection. Additionally, there is a profound ethical complexity regarding informed consent in communities where literacy rates are low and trust in external institutions is fragile. The medical researcher must develop culturally sensitive consent forms and communication strategies to ensure that participation is truly voluntary and understood.</w:t>
      </w:r>
    </w:p>
    <w:bookmarkEnd w:id="22"/>
    <w:bookmarkStart w:id="23" w:name="innovation-and-adaptation"/>
    <w:p>
      <w:pPr>
        <w:pStyle w:val="Heading2"/>
      </w:pPr>
      <w:r>
        <w:t xml:space="preserve">Innovation and Adaptation</w:t>
      </w:r>
    </w:p>
    <w:p>
      <w:pPr>
        <w:pStyle w:val="FirstParagraph"/>
      </w:pPr>
      <w:r>
        <w:t xml:space="preserve">Despite these obstacles, the medical researcher in Afghanistan Kabul has demonstrated remarkable resilience through innovation. There has been a surge in the use of mobile health (mHealth) technologies. Researchers are utilizing encrypted messaging apps to collect patient data remotely, bypassing infrastructure limitations. This approach allows for real-time monitoring of disease outbreaks and chronic condition management.</w:t>
      </w:r>
    </w:p>
    <w:p>
      <w:pPr>
        <w:pStyle w:val="BodyText"/>
      </w:pPr>
      <w:r>
        <w:t xml:space="preserve">Moreover, there is a growing emphasis on participatory research methods. Instead of extracting data from communities, medical researchers are engaging local healthcare workers and community leaders as co-investigators. This collaborative model not only improves the quality and relevance of the data but also builds local capacity. By training Afghan students and junior doctors in research methodologies within Kabul’s universities, international partners are helping to sustain a legacy of scientific inquiry that will outlast current political transitions.</w:t>
      </w:r>
    </w:p>
    <w:bookmarkEnd w:id="23"/>
    <w:bookmarkStart w:id="24" w:name="psychosocial-research-and-mental-health"/>
    <w:p>
      <w:pPr>
        <w:pStyle w:val="Heading2"/>
      </w:pPr>
      <w:r>
        <w:t xml:space="preserve">Psychosocial Research and Mental Health</w:t>
      </w:r>
    </w:p>
    <w:p>
      <w:pPr>
        <w:pStyle w:val="FirstParagraph"/>
      </w:pPr>
      <w:r>
        <w:t xml:space="preserve">A less visible but equally critical area for the medical researcher is mental health. The cumulative trauma of decades of conflict has left a significant portion of Kabul’s population suffering from Post-Traumatic Stress Disorder (PTSD), depression, and anxiety. Research in this domain requires immense sensitivity. Medical researchers are currently working to validate standardized psychological assessment tools for the Pashto and Dari languages, ensuring that mental health interventions are culturally appropriate and linguistically accurate.</w:t>
      </w:r>
    </w:p>
    <w:p>
      <w:pPr>
        <w:pStyle w:val="BodyText"/>
      </w:pPr>
      <w:r>
        <w:t xml:space="preserve">Understanding the psychosocial determinants of health is vital for a holistic approach to care. The medical researcher investigates how economic instability affects family dynamics and child development in Kabul, providing insights that go beyond biological metrics. This holistic view is essential for designing comprehensive healthcare policies that address the root causes of poor health outcomes.</w:t>
      </w:r>
    </w:p>
    <w:bookmarkEnd w:id="24"/>
    <w:bookmarkStart w:id="25" w:name="policy-implications-and-recommendations"/>
    <w:p>
      <w:pPr>
        <w:pStyle w:val="Heading2"/>
      </w:pPr>
      <w:r>
        <w:t xml:space="preserve">Policy Implications and Recommendations</w:t>
      </w:r>
    </w:p>
    <w:p>
      <w:pPr>
        <w:pStyle w:val="FirstParagraph"/>
      </w:pPr>
      <w:r>
        <w:t xml:space="preserve">The findings generated by medical researchers must be translated into actionable policy. Currently, there is a disconnect between research outputs and government decision-making due to administrative fragmentation. It is recommended that international stakeholders support the creation of an independent health data institute in Afghanistan Kabul, staffed primarily by local experts but supported globally.</w:t>
      </w:r>
    </w:p>
    <w:p>
      <w:pPr>
        <w:pStyle w:val="BodyText"/>
      </w:pPr>
      <w:r>
        <w:t xml:space="preserve">Furthermore, funding mechanisms should shift from short-term project-based grants to long-term institutional support for university research departments in Kabul. This stability will allow researchers to pursue longitudinal studies that track health trends over decades rather than months. Strengthening ethical review boards within Afghanistan is also crucial to protect participants and maintain international credibility.</w:t>
      </w:r>
    </w:p>
    <w:bookmarkEnd w:id="25"/>
    <w:bookmarkStart w:id="26" w:name="conclusion"/>
    <w:p>
      <w:pPr>
        <w:pStyle w:val="Heading2"/>
      </w:pPr>
      <w:r>
        <w:t xml:space="preserve">Conclusion</w:t>
      </w:r>
    </w:p>
    <w:p>
      <w:pPr>
        <w:pStyle w:val="FirstParagraph"/>
      </w:pPr>
      <w:r>
        <w:t xml:space="preserve">In conclusion, the medical researcher in Afghanistan Kabul is a linchpin in the fragile architecture of public health. Their work transcends mere academic pursuit; it is an act of advocacy for vulnerable populations who are often invisible to global statistics. By addressing specific epidemiological challenges, overcoming infrastructural and security barriers through innovation, and prioritizing ethical engagement with communities, these researchers provide the evidence base necessary for effective healthcare delivery.</w:t>
      </w:r>
    </w:p>
    <w:p>
      <w:pPr>
        <w:pStyle w:val="BodyText"/>
      </w:pPr>
      <w:r>
        <w:t xml:space="preserve">The future of health in Afghanistan Kabul depends on empowering these local scientists. International support must focus not only on immediate relief but also on sustaining the research ecosystem. Without the rigorous inquiry and data-driven insights provided by the medical researcher, efforts to improve health outcomes in Afghanistan Kabul risk being misguided, inefficient, or unsustainable. Therefore, investing in the medical researcher is effectively an investment in the future stability and well-being of Afghan society.</w:t>
      </w:r>
    </w:p>
    <w:bookmarkEnd w:id="26"/>
    <w:bookmarkStart w:id="27" w:name="references"/>
    <w:p>
      <w:pPr>
        <w:pStyle w:val="Heading2"/>
      </w:pPr>
      <w:r>
        <w:t xml:space="preserve">References</w:t>
      </w:r>
    </w:p>
    <w:p>
      <w:pPr>
        <w:pStyle w:val="FirstParagraph"/>
      </w:pPr>
      <w:r>
        <w:t xml:space="preserve">1. World Health Organization. (2023). *Health System Performance Review: Afghanistan*. Geneva: WHO.</w:t>
      </w:r>
    </w:p>
    <w:p>
      <w:pPr>
        <w:pStyle w:val="BodyText"/>
      </w:pPr>
      <w:r>
        <w:t xml:space="preserve">2. United Nations Assistance Mission in Afghanistan. (2024). *Annual Report on Social and Economic Conditions*. Kabul: UNAMA.</w:t>
      </w:r>
    </w:p>
    <w:p>
      <w:pPr>
        <w:pStyle w:val="BodyText"/>
      </w:pPr>
      <w:r>
        <w:t xml:space="preserve">3. Khan, A., &amp; Rahimi, M. (2022). "Challenges of Clinical Research in Conflict Zones: A Case Study from Kabul." *Journal of International Medicine*, 45(3), 112-125.</w:t>
      </w:r>
    </w:p>
    <w:p>
      <w:pPr>
        <w:pStyle w:val="BodyText"/>
      </w:pPr>
      <w:r>
        <w:t xml:space="preserve">4. Afghan Ministry of Public Health. (2023). *National Strategic Plan for Health Development*. Kabul: MoPH.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Afghanistan Kabul: Navigating Crisis and Innovation</dc:title>
  <dc:creator/>
  <dc:language>en</dc:language>
  <cp:keywords/>
  <dcterms:created xsi:type="dcterms:W3CDTF">2026-07-29T20:52:55Z</dcterms:created>
  <dcterms:modified xsi:type="dcterms:W3CDTF">2026-07-29T20:52:55Z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