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Sydney:</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Scientific</w:t>
      </w:r>
      <w:r>
        <w:t xml:space="preserve"> </w:t>
      </w:r>
      <w:r>
        <w:t xml:space="preserve">Innovation</w:t>
      </w:r>
    </w:p>
    <w:bookmarkStart w:id="29" w:name="Xff99569542c9d92e23175a468fbd481772ea8cb"/>
    <w:p>
      <w:pPr>
        <w:pStyle w:val="Heading1"/>
      </w:pPr>
      <w:r>
        <w:t xml:space="preserve">The Evolving Role of the Medical Researcher in Australia Sydney</w:t>
      </w:r>
    </w:p>
    <w:p>
      <w:pPr>
        <w:pStyle w:val="FirstParagraph"/>
      </w:pPr>
      <w:r>
        <w:rPr>
          <w:iCs/>
          <w:i/>
          <w:bCs/>
          <w:b/>
        </w:rPr>
        <w:t xml:space="preserve">A Critical Analysis of Academic Infrastructure and Clinical Impact</w:t>
      </w:r>
    </w:p>
    <w:p>
      <w:pPr>
        <w:pStyle w:val="BodyText"/>
      </w:pPr>
      <w:r>
        <w:br/>
      </w:r>
    </w:p>
    <w:bookmarkStart w:id="20" w:name="abstract"/>
    <w:p>
      <w:pPr>
        <w:pStyle w:val="Heading3"/>
      </w:pPr>
      <w:r>
        <w:t xml:space="preserve">Abstract</w:t>
      </w:r>
    </w:p>
    <w:p>
      <w:pPr>
        <w:pStyle w:val="FirstParagraph"/>
      </w:pPr>
      <w:r>
        <w:t xml:space="preserve">The landscape of modern healthcare in Australia Sydney is fundamentally altered by the rigorous efforts of the dedicated medical researcher. This document explores how a medical researcher operates within this specific geographical and academic context, detailing their contributions to public health policy, clinical trials, and biomedical advancements. As Australia Sydney emerges as a global hub for innovation, understanding the multifaceted role of this professional is essential for stakeholders in health administration and scientific funding.</w:t>
      </w:r>
    </w:p>
    <w:bookmarkEnd w:id="20"/>
    <w:bookmarkStart w:id="22" w:name="introduction"/>
    <w:p>
      <w:pPr>
        <w:pStyle w:val="Heading2"/>
      </w:pPr>
      <w:r>
        <w:t xml:space="preserve">1.0 Introduction</w:t>
      </w:r>
    </w:p>
    <w:p>
      <w:pPr>
        <w:pStyle w:val="FirstParagraph"/>
      </w:pPr>
      <w:r>
        <w:t xml:space="preserve">The integration of advanced scientific inquiry with practical healthcare delivery represents one of the most significant achievements in modern medicine. Within the bustling metropolis of Australia Sydney, this intersection is particularly vibrant, driven by a robust network of universities, hospitals, and government bodies. At the heart of this ecosystem lies the medical researcher—a professional whose primary objective is to generate new knowledge that improves patient outcomes and defines healthcare standards.</w:t>
      </w:r>
    </w:p>
    <w:p>
      <w:pPr>
        <w:pStyle w:val="BodyText"/>
      </w:pPr>
      <w:r>
        <w:t xml:space="preserve">In recent decades, the demand for expertise in biomedical sciences has surged. This growth is not merely a result of increasing population complexity but also stems from global health challenges such as emerging infectious diseases, chronic lifestyle conditions, and the rapid advancement of genomics. In this context, the role of a medical researcher transcends traditional laboratory work; it encompasses data analysis, ethical compliance, interdisciplinary collaboration, and public communication.</w:t>
      </w:r>
    </w:p>
    <w:bookmarkStart w:id="21" w:name="the-significance-of-australia-sydney"/>
    <w:p>
      <w:pPr>
        <w:pStyle w:val="Heading3"/>
      </w:pPr>
      <w:r>
        <w:t xml:space="preserve">1.1 The Significance of Australia Sydney</w:t>
      </w:r>
    </w:p>
    <w:p>
      <w:pPr>
        <w:pStyle w:val="FirstParagraph"/>
      </w:pPr>
      <w:r>
        <w:t xml:space="preserve">Australia Sydney serves as a unique crucible for medical innovation. Home to world-class institutions such as the University of Sydney and the University of New South Wales (UNSW), the city attracts top-tier talent from across the globe. Furthermore, major teaching hospitals located in this region provide immediate access to diverse patient populations, facilitating translational research that bridges theoretical findings with clinical application.</w:t>
      </w:r>
    </w:p>
    <w:bookmarkEnd w:id="21"/>
    <w:bookmarkEnd w:id="22"/>
    <w:bookmarkStart w:id="23" w:name="X0bc5610e85ec6d980ddf1c6c81e3e95130e703e"/>
    <w:p>
      <w:pPr>
        <w:pStyle w:val="Heading2"/>
      </w:pPr>
      <w:r>
        <w:t xml:space="preserve">2.0 Core Responsibilities of a Medical Researcher</w:t>
      </w:r>
    </w:p>
    <w:p>
      <w:pPr>
        <w:pStyle w:val="FirstParagraph"/>
      </w:pPr>
      <w:r>
        <w:t xml:space="preserve">To understand the impact of a medical researcher, it is necessary to dissect their daily operations and strategic responsibilities. These duties are designed to ensure scientific rigor while adhering strictly to ethical guidelines.</w:t>
      </w:r>
    </w:p>
    <w:p>
      <w:pPr>
        <w:numPr>
          <w:ilvl w:val="0"/>
          <w:numId w:val="1001"/>
        </w:numPr>
        <w:pStyle w:val="Compact"/>
      </w:pPr>
      <w:r>
        <w:rPr>
          <w:bCs/>
          <w:b/>
        </w:rPr>
        <w:t xml:space="preserve">Literature Review and Hypothesis Generation:</w:t>
      </w:r>
      <w:r>
        <w:t xml:space="preserve">A medical researcher begins by conducting exhaustive reviews of existing scientific literature. This process identifies gaps in current knowledge, allowing the researcher to formulate a testable hypothesis. In Australia Sydney, where interdisciplinary collaboration is encouraged, these hypotheses often intersect with fields such as bioinformatics and artificial intelligence.</w:t>
      </w:r>
    </w:p>
    <w:p>
      <w:pPr>
        <w:numPr>
          <w:ilvl w:val="0"/>
          <w:numId w:val="1001"/>
        </w:numPr>
        <w:pStyle w:val="Compact"/>
      </w:pPr>
      <w:r>
        <w:rPr>
          <w:bCs/>
          <w:b/>
        </w:rPr>
        <w:t xml:space="preserve">Designing Rigorous Clinical Trials:</w:t>
      </w:r>
      <w:r>
        <w:t xml:space="preserve">Australia Sydney is home to several National Health and Medical Research Council (NHMRC) funded centers. A medical researcher must design trials that are statistically sound, ethically compliant, and logistically feasible. This involves securing approval from Human Research Ethics Committees (HRECs), ensuring participant safety, and maintaining transparency throughout the data collection phase.</w:t>
      </w:r>
    </w:p>
    <w:p>
      <w:pPr>
        <w:numPr>
          <w:ilvl w:val="0"/>
          <w:numId w:val="1001"/>
        </w:numPr>
        <w:pStyle w:val="Compact"/>
      </w:pPr>
      <w:r>
        <w:rPr>
          <w:bCs/>
          <w:b/>
        </w:rPr>
        <w:t xml:space="preserve">Data Analysis and Interpretation:</w:t>
      </w:r>
      <w:r>
        <w:t xml:space="preserve">The generation of raw data is only half the battle. A medical researcher must employ advanced statistical methods to interpret findings accurately. In Australia Sydney, researchers often utilize cutting-edge computational tools to analyze large datasets, identifying patterns that may not be visible through traditional means.</w:t>
      </w:r>
    </w:p>
    <w:p>
      <w:pPr>
        <w:numPr>
          <w:ilvl w:val="0"/>
          <w:numId w:val="1001"/>
        </w:numPr>
        <w:pStyle w:val="Compact"/>
      </w:pPr>
      <w:r>
        <w:rPr>
          <w:bCs/>
          <w:b/>
        </w:rPr>
        <w:t xml:space="preserve">Dissemination of Findings:</w:t>
      </w:r>
      <w:r>
        <w:t xml:space="preserve">The ultimate goal of any medical researcher is to share their discoveries. This involves publishing peer-reviewed articles in high-impact journals and presenting at conferences. In Australia Sydney, there is a strong emphasis on open science, meaning researchers are increasingly expected to make their data and methodologies publicly available.</w:t>
      </w:r>
    </w:p>
    <w:bookmarkEnd w:id="23"/>
    <w:bookmarkStart w:id="26" w:name="X9fd1f4c255bd374ad70c9a40334a3c544ceb6fc"/>
    <w:p>
      <w:pPr>
        <w:pStyle w:val="Heading2"/>
      </w:pPr>
      <w:r>
        <w:t xml:space="preserve">3.0 The Influence of Research on Public Health Policy in Australia Sydney</w:t>
      </w:r>
    </w:p>
    <w:p>
      <w:pPr>
        <w:pStyle w:val="FirstParagraph"/>
      </w:pPr>
      <w:r>
        <w:br/>
      </w:r>
    </w:p>
    <w:p>
      <w:pPr>
        <w:pStyle w:val="BodyText"/>
      </w:pPr>
      <w:r>
        <w:t xml:space="preserve">The work of a medical researcher does not exist in a vacuum; it directly influences public health policies that govern millions of Australians. In Australia Sydney, local government bodies and state health departments rely heavily on evidence-based recommendations derived from academic research.</w:t>
      </w:r>
    </w:p>
    <w:bookmarkStart w:id="24" w:name="addressing-chronic-disease-burdens"/>
    <w:p>
      <w:pPr>
        <w:pStyle w:val="Heading3"/>
      </w:pPr>
      <w:r>
        <w:t xml:space="preserve">3.1 Addressing Chronic Disease Burdens</w:t>
      </w:r>
    </w:p>
    <w:p>
      <w:pPr>
        <w:pStyle w:val="FirstParagraph"/>
      </w:pPr>
      <w:r>
        <w:t xml:space="preserve">Australia faces a significant burden from chronic conditions such as cardiovascular disease, diabetes, and cancer. A medical researcher plays a pivotal role in developing preventive strategies and treatment protocols for these ailments. For instance, recent studies conducted by researchers in Australia Sydney have led to the implementation of new screening guidelines that prioritize early detection in high-risk populations.</w:t>
      </w:r>
    </w:p>
    <w:bookmarkEnd w:id="24"/>
    <w:bookmarkStart w:id="25" w:name="infectious-disease-surveillance"/>
    <w:p>
      <w:pPr>
        <w:pStyle w:val="Heading3"/>
      </w:pPr>
      <w:r>
        <w:t xml:space="preserve">3.2 Infectious Disease Surveillance</w:t>
      </w:r>
    </w:p>
    <w:p>
      <w:pPr>
        <w:pStyle w:val="FirstParagraph"/>
      </w:pPr>
      <w:r>
        <w:br/>
      </w:r>
    </w:p>
    <w:p>
      <w:pPr>
        <w:pStyle w:val="BodyText"/>
      </w:pPr>
      <w:r>
        <w:t xml:space="preserve">The global pandemic experience underscored the critical nature of epidemiological research. Medical researchers in Australia Sydney were instrumental in tracking virus variants and assessing the efficacy of vaccines. Their ability to rapidly mobilize resources and collaborate with international counterparts provided a model for future public health responses, demonstrating how local expertise can have global implications.</w:t>
      </w:r>
    </w:p>
    <w:bookmarkEnd w:id="25"/>
    <w:bookmarkEnd w:id="26"/>
    <w:bookmarkStart w:id="27" w:name="current-challenges-in-the-field"/>
    <w:p>
      <w:pPr>
        <w:pStyle w:val="Heading2"/>
      </w:pPr>
      <w:r>
        <w:t xml:space="preserve">4.0 Current Challenges in the Field</w:t>
      </w:r>
    </w:p>
    <w:p>
      <w:pPr>
        <w:pStyle w:val="FirstParagraph"/>
      </w:pPr>
      <w:r>
        <w:br/>
      </w:r>
    </w:p>
    <w:p>
      <w:pPr>
        <w:pStyle w:val="BodyText"/>
      </w:pPr>
      <w:r>
        <w:t xml:space="preserve">Despite the progress made, medical researchers in Australia Sydney face several persistent challenges that threaten to hinder their productivity and innovation.</w:t>
      </w:r>
    </w:p>
    <w:p>
      <w:pPr>
        <w:numPr>
          <w:ilvl w:val="0"/>
          <w:numId w:val="1002"/>
        </w:numPr>
        <w:pStyle w:val="Compact"/>
      </w:pPr>
      <w:r>
        <w:rPr>
          <w:bCs/>
          <w:b/>
        </w:rPr>
        <w:t xml:space="preserve">Funding Instability:</w:t>
      </w:r>
      <w:r>
        <w:t xml:space="preserve">The competitive nature of grant funding means that many promising projects fail to secure necessary resources. A medical researcher must spend considerable time writing proposals, diverting effort from actual experimentation. This creates a high-pressure environment where only the most compelling narratives may succeed.</w:t>
      </w:r>
    </w:p>
    <w:p>
      <w:pPr>
        <w:numPr>
          <w:ilvl w:val="0"/>
          <w:numId w:val="1002"/>
        </w:numPr>
        <w:pStyle w:val="Compact"/>
      </w:pPr>
      <w:r>
        <w:rPr>
          <w:bCs/>
          <w:b/>
        </w:rPr>
        <w:t xml:space="preserve">Bureaucratic Hurdles:</w:t>
      </w:r>
      <w:r>
        <w:t xml:space="preserve">Ethical approvals and institutional bureaucracy can slow down research timelines significantly. In Australia Sydney, while ethical standards are paramount, researchers often argue that processes could be streamlined without compromising safety.</w:t>
      </w:r>
    </w:p>
    <w:p>
      <w:pPr>
        <w:numPr>
          <w:ilvl w:val="0"/>
          <w:numId w:val="1002"/>
        </w:numPr>
        <w:pStyle w:val="Compact"/>
      </w:pPr>
      <w:r>
        <w:rPr>
          <w:bCs/>
          <w:b/>
        </w:rPr>
        <w:t xml:space="preserve">Data Privacy Concerns:</w:t>
      </w:r>
      <w:r>
        <w:t xml:space="preserve">With the digitization of health records, medical researchers must navigate complex privacy laws such as the Privacy Act 1988 (Cth). Balancing data utility with patient confidentiality requires sophisticated technical solutions and constant vigilance.</w:t>
      </w:r>
    </w:p>
    <w:p>
      <w:pPr>
        <w:pStyle w:val="FirstParagraph"/>
      </w:pPr>
      <w:r>
        <w:br/>
      </w:r>
    </w:p>
    <w:bookmarkEnd w:id="27"/>
    <w:bookmarkStart w:id="28" w:name="conclusion"/>
    <w:p>
      <w:pPr>
        <w:pStyle w:val="Heading2"/>
      </w:pPr>
      <w:r>
        <w:t xml:space="preserve">5.0 Conclusion</w:t>
      </w:r>
    </w:p>
    <w:p>
      <w:pPr>
        <w:pStyle w:val="FirstParagraph"/>
      </w:pPr>
      <w:r>
        <w:br/>
      </w:r>
    </w:p>
    <w:p>
      <w:pPr>
        <w:pStyle w:val="BodyText"/>
      </w:pPr>
      <w:r>
        <w:t xml:space="preserve">In conclusion, the medical researcher is an indispensable asset to the healthcare infrastructure of Australia Sydney. Through rigorous scientific inquiry, ethical practice, and collaborative engagement with public health systems, they drive forward our understanding of disease and human biology.</w:t>
      </w:r>
    </w:p>
    <w:p>
      <w:pPr>
        <w:pStyle w:val="BodyText"/>
      </w:pPr>
      <w:r>
        <w:t xml:space="preserve">As we look to the future, it is imperative that institutions in Australia continue to invest in this profession. By addressing funding instability and reducing bureaucratic barriers, stakeholders can empower a medical researcher to fulfill their potential fully. The contributions made by these professionals will undoubtedly shape the future of medicine not only within this vibrant Australian city but also on the global stage.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Australia Sydney: Bridging Clinical Practice and Scientific Innovation</dc:title>
  <dc:creator/>
  <dc:language>en</dc:language>
  <cp:keywords/>
  <dcterms:created xsi:type="dcterms:W3CDTF">2026-07-29T16:27:16Z</dcterms:created>
  <dcterms:modified xsi:type="dcterms:W3CDTF">2026-07-29T16:27:16Z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