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Chile</w:t>
      </w:r>
      <w:r>
        <w:t xml:space="preserve"> </w:t>
      </w:r>
      <w:r>
        <w:t xml:space="preserve">Santiago</w:t>
      </w:r>
    </w:p>
    <w:bookmarkStart w:id="32" w:name="X4d7a417ab4c7a9a3e8a667d5841d37f17466305"/>
    <w:p>
      <w:pPr>
        <w:pStyle w:val="Heading1"/>
      </w:pPr>
      <w:r>
        <w:t xml:space="preserve">The Role and Impact of the Medical Researcher in Chile Santiago</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Chile, Santiago Metropolitan Region</w:t>
      </w:r>
    </w:p>
    <w:bookmarkStart w:id="20" w:name="abstract"/>
    <w:p>
      <w:pPr>
        <w:pStyle w:val="Heading3"/>
      </w:pPr>
      <w:r>
        <w:t xml:space="preserve">Abstract</w:t>
      </w:r>
    </w:p>
    <w:p>
      <w:pPr>
        <w:pStyle w:val="FirstParagraph"/>
      </w:pPr>
      <w:r>
        <w:t xml:space="preserve">This research paper explores the evolving landscape of biomedical sciences within the capital of Chile. It specifically examines the critical function of the Medical Researcher operating in Chile Santiago. The study analyzes how these professionals contribute to national health strategies, address unique epidemiological challenges, and foster international collaboration. By focusing on infrastructure, funding mechanisms, and ethical standards in Chile Santiago, this document highlights why the Medical Researcher is a pivotal figure in modernizing healthcare systems across Latin America.</w:t>
      </w:r>
    </w:p>
    <w:bookmarkEnd w:id="20"/>
    <w:p>
      <w:pPr>
        <w:pStyle w:val="BodyText"/>
      </w:pPr>
      <w:r>
        <w:t xml:space="preserve">Keywords: Medical Researcher, Chile Santiago Biomedical Hub, Public Health Policy, Clinical Trials Andina Region.</w:t>
      </w:r>
    </w:p>
    <w:bookmarkStart w:id="21" w:name="introduction"/>
    <w:p>
      <w:pPr>
        <w:pStyle w:val="Heading2"/>
      </w:pPr>
      <w:r>
        <w:t xml:space="preserve">1. Introduction</w:t>
      </w:r>
    </w:p>
    <w:p>
      <w:pPr>
        <w:pStyle w:val="FirstParagraph"/>
      </w:pPr>
      <w:r>
        <w:t xml:space="preserve">In the contemporary era of global health, the distinction between clinical practice and scientific inquiry is increasingly blurred. The bridge between these two domains is built by the Medical Researcher. In Chile, a nation often regarded as a model for economic stability and social development in Latin America, this role has gained unprecedented prominence. Specifically, within</w:t>
      </w:r>
      <w:r>
        <w:t xml:space="preserve"> </w:t>
      </w:r>
      <w:r>
        <w:rPr>
          <w:bCs/>
          <w:b/>
        </w:rPr>
        <w:t xml:space="preserve">Chile Santiago</w:t>
      </w:r>
      <w:r>
        <w:t xml:space="preserve">, the capital city serves as the epicenter of academic excellence and technological innovation.</w:t>
      </w:r>
    </w:p>
    <w:p>
      <w:pPr>
        <w:pStyle w:val="BodyText"/>
      </w:pPr>
      <w:r>
        <w:rPr>
          <w:bCs/>
          <w:b/>
        </w:rPr>
        <w:t xml:space="preserve">Chile Santiago</w:t>
      </w:r>
      <w:r>
        <w:t xml:space="preserve"> </w:t>
      </w:r>
      <w:r>
        <w:t xml:space="preserve">is not merely a geographical location; it is a hub where government policy, private investment, and academic rigor intersect. The Medical Researcher working in this environment faces unique opportunities and challenges. From managing large-scale epidemiological data to leading clinical trials for novel therapies, the scope of work for a Medical Researcher in</w:t>
      </w:r>
      <w:r>
        <w:t xml:space="preserve"> </w:t>
      </w:r>
      <w:r>
        <w:rPr>
          <w:bCs/>
          <w:b/>
        </w:rPr>
        <w:t xml:space="preserve">Chile Santiago</w:t>
      </w:r>
      <w:r>
        <w:t xml:space="preserve"> </w:t>
      </w:r>
      <w:r>
        <w:t xml:space="preserve">has expanded significantly over the last decade. This paper aims to dissect these dynamics, providing a comprehensive overview of how medical research is conducted, funded, and applied in this specific South American context.</w:t>
      </w:r>
    </w:p>
    <w:bookmarkEnd w:id="21"/>
    <w:bookmarkStart w:id="24" w:name="X86b659480fa81ed4547ca7ab3a7326f3805cc43"/>
    <w:p>
      <w:pPr>
        <w:pStyle w:val="Heading2"/>
      </w:pPr>
      <w:r>
        <w:t xml:space="preserve">2. The Institutional Framework in Chile Santiago</w:t>
      </w:r>
    </w:p>
    <w:p>
      <w:pPr>
        <w:pStyle w:val="FirstParagraph"/>
      </w:pPr>
      <w:r>
        <w:t xml:space="preserve">To understand the function of a Medical Researcher in</w:t>
      </w:r>
      <w:r>
        <w:t xml:space="preserve"> </w:t>
      </w:r>
      <w:r>
        <w:rPr>
          <w:bCs/>
          <w:b/>
        </w:rPr>
        <w:t xml:space="preserve">Chile Santiago</w:t>
      </w:r>
      <w:r>
        <w:t xml:space="preserve">, one must first understand the institutional ecosystem that supports them. The city hosts several prestigious universities, including Pontificia Universidad Católica de Chile and Universidad de Chile, which are primary drivers of biomedical research. These institutions provide the academic foundation upon which applied medical science is built.</w:t>
      </w:r>
    </w:p>
    <w:bookmarkStart w:id="22" w:name="public-vs.-private-sector-collaboration"/>
    <w:p>
      <w:pPr>
        <w:pStyle w:val="Heading3"/>
      </w:pPr>
      <w:r>
        <w:t xml:space="preserve">2.1 Public vs. Private Sector Collaboration</w:t>
      </w:r>
    </w:p>
    <w:p>
      <w:pPr>
        <w:pStyle w:val="FirstParagraph"/>
      </w:pPr>
      <w:r>
        <w:t xml:space="preserve">In</w:t>
      </w:r>
      <w:r>
        <w:t xml:space="preserve"> </w:t>
      </w:r>
      <w:r>
        <w:rPr>
          <w:bCs/>
          <w:b/>
        </w:rPr>
        <w:t xml:space="preserve">Chile Santiago</w:t>
      </w:r>
      <w:r>
        <w:t xml:space="preserve">, the Medical Researcher often operates at the intersection of public and private sectors. The Ministry of Health (MINSAL) relies heavily on research conducted by local experts to formulate national health policies. Simultaneously, pharmaceutical companies are increasingly establishing regional headquarters in</w:t>
      </w:r>
      <w:r>
        <w:t xml:space="preserve"> </w:t>
      </w:r>
      <w:r>
        <w:rPr>
          <w:bCs/>
          <w:b/>
        </w:rPr>
        <w:t xml:space="preserve">Chile Santiago</w:t>
      </w:r>
      <w:r>
        <w:t xml:space="preserve"> </w:t>
      </w:r>
      <w:r>
        <w:t xml:space="preserve">to leverage its high-quality clinical trial infrastructure. This symbiotic relationship allows the Medical Researcher to access cutting-edge technology while ensuring that research outcomes are directly applicable to public health needs.</w:t>
      </w:r>
    </w:p>
    <w:bookmarkEnd w:id="22"/>
    <w:bookmarkStart w:id="23" w:name="regulatory-bodies"/>
    <w:p>
      <w:pPr>
        <w:pStyle w:val="Heading3"/>
      </w:pPr>
      <w:r>
        <w:t xml:space="preserve">2.2 Regulatory Bodies</w:t>
      </w:r>
    </w:p>
    <w:p>
      <w:pPr>
        <w:pStyle w:val="FirstParagraph"/>
      </w:pPr>
      <w:r>
        <w:t xml:space="preserve">The National Health Council (CONAES) plays a crucial role in regulating the work of any Medical Researcher in</w:t>
      </w:r>
      <w:r>
        <w:t xml:space="preserve"> </w:t>
      </w:r>
      <w:r>
        <w:rPr>
          <w:bCs/>
          <w:b/>
        </w:rPr>
        <w:t xml:space="preserve">Chile Santiago</w:t>
      </w:r>
      <w:r>
        <w:t xml:space="preserve">. Before any clinical study can proceed, rigorous ethical review is mandatory. This ensures that patient rights are protected and that scientific methodology meets international standards. For the Medical Researcher, navigating this regulatory framework is an essential part of their professional responsibility.</w:t>
      </w:r>
    </w:p>
    <w:bookmarkEnd w:id="23"/>
    <w:bookmarkEnd w:id="24"/>
    <w:bookmarkStart w:id="28" w:name="X48fa744b5444ac196d02475e5cda36b0cff2160"/>
    <w:p>
      <w:pPr>
        <w:pStyle w:val="Heading2"/>
      </w:pPr>
      <w:r>
        <w:t xml:space="preserve">3. Key Areas of Focus for Medical Researchers</w:t>
      </w:r>
    </w:p>
    <w:p>
      <w:pPr>
        <w:pStyle w:val="FirstParagraph"/>
      </w:pPr>
      <w:r>
        <w:t xml:space="preserve">The scope of research conducted by professionals in</w:t>
      </w:r>
      <w:r>
        <w:t xml:space="preserve"> </w:t>
      </w:r>
      <w:r>
        <w:rPr>
          <w:bCs/>
          <w:b/>
        </w:rPr>
        <w:t xml:space="preserve">Chile Santiago</w:t>
      </w:r>
      <w:r>
        <w:t xml:space="preserve"> </w:t>
      </w:r>
      <w:r>
        <w:t xml:space="preserve">is diverse, reflecting both local health challenges and global biomedical trends.</w:t>
      </w:r>
    </w:p>
    <w:bookmarkStart w:id="25" w:name="infectious-diseases-and-epidemiology"/>
    <w:p>
      <w:pPr>
        <w:pStyle w:val="Heading3"/>
      </w:pPr>
      <w:r>
        <w:t xml:space="preserve">3.1 Infectious Diseases and Epidemiology</w:t>
      </w:r>
    </w:p>
    <w:p>
      <w:pPr>
        <w:pStyle w:val="FirstParagraph"/>
      </w:pPr>
      <w:r>
        <w:rPr>
          <w:bCs/>
          <w:b/>
        </w:rPr>
        <w:t xml:space="preserve">Santiago Chile</w:t>
      </w:r>
      <w:r>
        <w:t xml:space="preserve">, like much of the region, has faced significant challenges regarding infectious diseases. Medical Researcher initiatives in this area have been pivotal in tracking the spread of viruses such as Dengue, Zika, and more recently, SARS-CoV-2. The dense population of</w:t>
      </w:r>
      <w:r>
        <w:t xml:space="preserve"> </w:t>
      </w:r>
      <w:r>
        <w:rPr>
          <w:bCs/>
          <w:b/>
        </w:rPr>
        <w:t xml:space="preserve">Chile Santiago</w:t>
      </w:r>
      <w:r>
        <w:t xml:space="preserve"> </w:t>
      </w:r>
      <w:r>
        <w:t xml:space="preserve">requires sophisticated epidemiological modeling to predict outbreaks and allocate resources effectively. Researchers here utilize big data analytics to monitor public health trends in real-time.</w:t>
      </w:r>
    </w:p>
    <w:bookmarkEnd w:id="25"/>
    <w:bookmarkStart w:id="26" w:name="non-communicable-diseases-ncds"/>
    <w:p>
      <w:pPr>
        <w:pStyle w:val="Heading3"/>
      </w:pPr>
      <w:r>
        <w:t xml:space="preserve">3.2 Non-Communicable Diseases (NCDs)</w:t>
      </w:r>
    </w:p>
    <w:p>
      <w:pPr>
        <w:pStyle w:val="FirstParagraph"/>
      </w:pPr>
      <w:r>
        <w:t xml:space="preserve">A significant portion of medical research in</w:t>
      </w:r>
      <w:r>
        <w:t xml:space="preserve"> </w:t>
      </w:r>
      <w:r>
        <w:rPr>
          <w:bCs/>
          <w:b/>
        </w:rPr>
        <w:t xml:space="preserve">Santiago Chile</w:t>
      </w:r>
      <w:r>
        <w:t xml:space="preserve"> </w:t>
      </w:r>
      <w:r>
        <w:t xml:space="preserve">is dedicated to combating non-communicable diseases. Cardiovascular disease, diabetes, and obesity are prevalent health issues in the region due to lifestyle factors and demographic shifts. The Medical Researcher plays a critical role in designing intervention programs, analyzing genetic predispositions within the Chilean population, and developing culturally appropriate prevention strategies.</w:t>
      </w:r>
    </w:p>
    <w:bookmarkEnd w:id="26"/>
    <w:bookmarkStart w:id="27" w:name="oncology-and-genetic-medicine"/>
    <w:p>
      <w:pPr>
        <w:pStyle w:val="Heading3"/>
      </w:pPr>
      <w:r>
        <w:t xml:space="preserve">3.3 Oncology and Genetic Medicine</w:t>
      </w:r>
    </w:p>
    <w:p>
      <w:pPr>
        <w:pStyle w:val="FirstParagraph"/>
      </w:pPr>
      <w:r>
        <w:rPr>
          <w:bCs/>
          <w:b/>
        </w:rPr>
        <w:t xml:space="preserve">Santiago Chile</w:t>
      </w:r>
      <w:r>
        <w:t xml:space="preserve"> </w:t>
      </w:r>
      <w:r>
        <w:t xml:space="preserve">has emerged as a leader in oncology research within South America. Specialized institutes in the city are conducting groundbreaking studies on cancer genomics, aiming to identify specific biomarkers prevalent in Latin American populations. For a Medical Researcher, this offers the chance to personalize treatments based on genetic profiles, moving away from a one-size-fits-all approach.</w:t>
      </w:r>
    </w:p>
    <w:bookmarkEnd w:id="27"/>
    <w:bookmarkEnd w:id="28"/>
    <w:bookmarkStart w:id="29" w:name="X328fa69b364f3386ace1967fca3f33c6bc9db43"/>
    <w:p>
      <w:pPr>
        <w:pStyle w:val="Heading2"/>
      </w:pPr>
      <w:r>
        <w:t xml:space="preserve">4. Challenges Faced by the Medical Researcher</w:t>
      </w:r>
    </w:p>
    <w:p>
      <w:pPr>
        <w:pStyle w:val="FirstParagraph"/>
      </w:pPr>
      <w:r>
        <w:t xml:space="preserve">Despite the advancements, several hurdles remain for those aspiring to be a Medical Researcher in</w:t>
      </w:r>
      <w:r>
        <w:t xml:space="preserve"> </w:t>
      </w:r>
      <w:r>
        <w:rPr>
          <w:bCs/>
          <w:b/>
        </w:rPr>
        <w:t xml:space="preserve">Santiago Chile</w:t>
      </w:r>
      <w:r>
        <w:t xml:space="preserve">.</w:t>
      </w:r>
    </w:p>
    <w:p>
      <w:pPr>
        <w:numPr>
          <w:ilvl w:val="0"/>
          <w:numId w:val="1001"/>
        </w:numPr>
        <w:pStyle w:val="Compact"/>
      </w:pPr>
      <w:r>
        <w:rPr>
          <w:bCs/>
          <w:b/>
        </w:rPr>
        <w:t xml:space="preserve">Funding Limitations:</w:t>
      </w:r>
      <w:r>
        <w:t xml:space="preserve"> </w:t>
      </w:r>
      <w:r>
        <w:t xml:space="preserve">While improving, research funding in Chile can be competitive. Relying on government grants and international partnerships is common, but securing sustained financial support remains a challenge.</w:t>
      </w:r>
    </w:p>
    <w:p>
      <w:pPr>
        <w:numPr>
          <w:ilvl w:val="0"/>
          <w:numId w:val="1001"/>
        </w:numPr>
        <w:pStyle w:val="Compact"/>
      </w:pPr>
      <w:r>
        <w:rPr>
          <w:bCs/>
          <w:b/>
        </w:rPr>
        <w:t xml:space="preserve">Bureaucratic Hurdles:</w:t>
      </w:r>
      <w:r>
        <w:t xml:space="preserve"> </w:t>
      </w:r>
      <w:r>
        <w:t xml:space="preserve">Importing medical equipment or specialized reagents for experiments in</w:t>
      </w:r>
      <w:r>
        <w:t xml:space="preserve"> </w:t>
      </w:r>
      <w:r>
        <w:rPr>
          <w:bCs/>
          <w:b/>
        </w:rPr>
        <w:t xml:space="preserve">Santiago Chile</w:t>
      </w:r>
      <w:r>
        <w:t xml:space="preserve"> </w:t>
      </w:r>
      <w:r>
        <w:t xml:space="preserve">can sometimes involve complex customs procedures, delaying critical research timelines.</w:t>
      </w:r>
    </w:p>
    <w:p>
      <w:pPr>
        <w:numPr>
          <w:ilvl w:val="0"/>
          <w:numId w:val="1001"/>
        </w:numPr>
        <w:pStyle w:val="Compact"/>
      </w:pPr>
      <w:r>
        <w:rPr>
          <w:bCs/>
          <w:b/>
        </w:rPr>
        <w:t xml:space="preserve">Talent Retention:</w:t>
      </w:r>
      <w:r>
        <w:t xml:space="preserve"> </w:t>
      </w:r>
      <w:r>
        <w:t xml:space="preserve">There is a persistent risk of "brain drain," where top-tier Medical Researcher talent moves to Europe or North America for better opportunities. Retaining expertise within</w:t>
      </w:r>
      <w:r>
        <w:t xml:space="preserve"> </w:t>
      </w:r>
      <w:r>
        <w:rPr>
          <w:bCs/>
          <w:b/>
        </w:rPr>
        <w:t xml:space="preserve">Santiago Chile</w:t>
      </w:r>
      <w:r>
        <w:t xml:space="preserve"> </w:t>
      </w:r>
      <w:r>
        <w:t xml:space="preserve">requires attractive career pathways and competitive compensation structures.</w:t>
      </w:r>
    </w:p>
    <w:bookmarkEnd w:id="29"/>
    <w:bookmarkStart w:id="30" w:name="Xfcfd6e8a1130ff17da5f06453905668d5df3ea4"/>
    <w:p>
      <w:pPr>
        <w:pStyle w:val="Heading2"/>
      </w:pPr>
      <w:r>
        <w:t xml:space="preserve">5. Future Directions and Global Collaboration</w:t>
      </w:r>
    </w:p>
    <w:p>
      <w:pPr>
        <w:pStyle w:val="FirstParagraph"/>
      </w:pPr>
      <w:r>
        <w:t xml:space="preserve">The future of medical research in</w:t>
      </w:r>
      <w:r>
        <w:t xml:space="preserve"> </w:t>
      </w:r>
      <w:r>
        <w:rPr>
          <w:bCs/>
          <w:b/>
        </w:rPr>
        <w:t xml:space="preserve">Santiago Chile</w:t>
      </w:r>
      <w:r>
        <w:t xml:space="preserve"> </w:t>
      </w:r>
      <w:r>
        <w:t xml:space="preserve">looks promising, driven by a commitment to international collaboration. Medical Researcher networks are increasingly connecting with counterparts in the United States, Europe, and Asia. These collaborations facilitate knowledge exchange and joint funding opportunities.</w:t>
      </w:r>
    </w:p>
    <w:p>
      <w:pPr>
        <w:pStyle w:val="BodyText"/>
      </w:pPr>
      <w:r>
        <w:t xml:space="preserve">Furthermore, digital health initiatives are transforming how research is conducted in</w:t>
      </w:r>
      <w:r>
        <w:t xml:space="preserve"> </w:t>
      </w:r>
      <w:r>
        <w:rPr>
          <w:bCs/>
          <w:b/>
        </w:rPr>
        <w:t xml:space="preserve">Santiago Chile</w:t>
      </w:r>
      <w:r>
        <w:t xml:space="preserve">. Telemedicine platforms allow for broader data collection from rural areas of Chile to be analyzed by researchers based in the capital. This democratization of data enhances the validity of studies and ensures that medical interventions are effective across diverse geographical contexts.</w:t>
      </w:r>
    </w:p>
    <w:bookmarkEnd w:id="30"/>
    <w:bookmarkStart w:id="31" w:name="conclusion"/>
    <w:p>
      <w:pPr>
        <w:pStyle w:val="Heading2"/>
      </w:pPr>
      <w:r>
        <w:t xml:space="preserve">6. Conclusion</w:t>
      </w:r>
    </w:p>
    <w:p>
      <w:pPr>
        <w:pStyle w:val="FirstParagraph"/>
      </w:pPr>
      <w:r>
        <w:t xml:space="preserve">In conclusion, the Medical Researcher in</w:t>
      </w:r>
      <w:r>
        <w:t xml:space="preserve"> </w:t>
      </w:r>
      <w:r>
        <w:rPr>
          <w:bCs/>
          <w:b/>
        </w:rPr>
        <w:t xml:space="preserve">Santiago Chile</w:t>
      </w:r>
      <w:r>
        <w:t xml:space="preserve"> </w:t>
      </w:r>
      <w:r>
        <w:t xml:space="preserve">occupies a vital position in the global biomedical community. Operating within a robust institutional framework, they address critical health issues ranging from infectious diseases to chronic conditions. While challenges regarding funding and bureaucracy exist, the dedication of these professionals continues to elevate healthcare standards in</w:t>
      </w:r>
      <w:r>
        <w:t xml:space="preserve"> </w:t>
      </w:r>
      <w:r>
        <w:rPr>
          <w:bCs/>
          <w:b/>
        </w:rPr>
        <w:t xml:space="preserve">Chile Santiago</w:t>
      </w:r>
      <w:r>
        <w:t xml:space="preserve">.</w:t>
      </w:r>
    </w:p>
    <w:p>
      <w:pPr>
        <w:pStyle w:val="BodyText"/>
      </w:pPr>
      <w:r>
        <w:t xml:space="preserve">As Chile continues to solidify its position as a stable and innovative nation in South America, the role of the Medical Researcher will only grow in importance. By fostering strong public-private partnerships and embracing technological advancements,</w:t>
      </w:r>
      <w:r>
        <w:t xml:space="preserve"> </w:t>
      </w:r>
      <w:r>
        <w:rPr>
          <w:bCs/>
          <w:b/>
        </w:rPr>
        <w:t xml:space="preserve">Santiago Chile</w:t>
      </w:r>
      <w:r>
        <w:t xml:space="preserve"> </w:t>
      </w:r>
      <w:r>
        <w:t xml:space="preserve">provides an ideal environment for impactful medical discovery. The contributions of these researchers not only benefit local populations but also offer valuable insights to the global scientific community.</w:t>
      </w:r>
    </w:p>
    <w:p>
      <w:pPr>
        <w:pStyle w:val="BodyText"/>
      </w:pPr>
      <w:r>
        <w:rPr>
          <w:iCs/>
          <w:i/>
        </w:rPr>
        <w:t xml:space="preserve">This document was prepared for academic and professional review purposes regarding the healthcare sector in Chile Santiago.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Medical Researcher in Chile Santiago</dc:title>
  <dc:creator/>
  <dc:language>en</dc:language>
  <cp:keywords/>
  <dcterms:created xsi:type="dcterms:W3CDTF">2026-07-29T19:51:48Z</dcterms:created>
  <dcterms:modified xsi:type="dcterms:W3CDTF">2026-07-29T19:51:48Z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