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China</w:t>
      </w:r>
      <w:r>
        <w:t xml:space="preserve"> </w:t>
      </w:r>
      <w:r>
        <w:t xml:space="preserve">Beijing</w:t>
      </w:r>
    </w:p>
    <w:bookmarkStart w:id="28" w:name="Xfdf1d104572e49293c7b166b540bed6cc295a63"/>
    <w:p>
      <w:pPr>
        <w:pStyle w:val="Heading1"/>
      </w:pPr>
      <w:r>
        <w:t xml:space="preserve">The Evolution and Strategic Impact of the Medical Researcher in China Beijing</w:t>
      </w:r>
    </w:p>
    <w:p>
      <w:pPr>
        <w:pStyle w:val="FirstParagraph"/>
      </w:pPr>
      <w:r>
        <w:rPr>
          <w:bCs/>
          <w:b/>
        </w:rPr>
        <w:t xml:space="preserve">Abstract:</w:t>
      </w:r>
      <w:r>
        <w:br/>
      </w:r>
      <w:r>
        <w:t xml:space="preserve">This research paper examines the critical role of the</w:t>
      </w:r>
      <w:r>
        <w:t xml:space="preserve"> </w:t>
      </w:r>
      <w:r>
        <w:rPr>
          <w:bCs/>
          <w:b/>
        </w:rPr>
        <w:t xml:space="preserve">Medical Researcher</w:t>
      </w:r>
      <w:r>
        <w:t xml:space="preserve">China Beijing. By analyzing historical trajectories, current technological integration, and future policy directions, this document highlights how urban centers serve as catalysts for global medical advancement. The study underscores the symbiotic relationship between academic rigor and clinical application in one of the world’s most rapidly developing health sectors.</w:t>
      </w:r>
    </w:p>
    <w:bookmarkStart w:id="20" w:name="introduction"/>
    <w:p>
      <w:pPr>
        <w:pStyle w:val="Heading2"/>
      </w:pPr>
      <w:r>
        <w:t xml:space="preserve">Introduction</w:t>
      </w:r>
    </w:p>
    <w:p>
      <w:pPr>
        <w:pStyle w:val="FirstParagraph"/>
      </w:pPr>
      <w:r>
        <w:t xml:space="preserve">The landscape of modern medicine is no longer defined solely by bedside care but is increasingly shaped by rigorous scientific inquiry and technological innovation. At the heart of this transformation lies the</w:t>
      </w:r>
      <w:r>
        <w:t xml:space="preserve"> </w:t>
      </w:r>
      <w:r>
        <w:rPr>
          <w:bCs/>
          <w:b/>
        </w:rPr>
        <w:t xml:space="preserve">Medical Researcher</w:t>
      </w:r>
      <w:r>
        <w:t xml:space="preserve">, an individual dedicated to uncovering new treatments, understanding disease pathologies, and improving public health outcomes. Nowhere is this role more pivotal or rapidly evolving than in</w:t>
      </w:r>
      <w:r>
        <w:t xml:space="preserve"> </w:t>
      </w:r>
      <w:r>
        <w:rPr>
          <w:bCs/>
          <w:b/>
        </w:rPr>
        <w:t xml:space="preserve">China Beijing</w:t>
      </w:r>
      <w:r>
        <w:t xml:space="preserve">. As a global hub for science and technology, Beijing has positioned itself as a primary engine for biomedical advancement in Asia. This paper explores the multifaceted contributions of medical researchers within this specific geographic and cultural context, analyzing how they navigate the intersection of traditional values and cutting-edge science.</w:t>
      </w:r>
    </w:p>
    <w:bookmarkEnd w:id="20"/>
    <w:bookmarkStart w:id="21" w:name="Xd46c02bc2c56817a3c371589ad5869c776bab49"/>
    <w:p>
      <w:pPr>
        <w:pStyle w:val="Heading2"/>
      </w:pPr>
      <w:r>
        <w:t xml:space="preserve">Historical Context: From Isolation to Integration</w:t>
      </w:r>
    </w:p>
    <w:p>
      <w:pPr>
        <w:pStyle w:val="FirstParagraph"/>
      </w:pPr>
      <w:r>
        <w:t xml:space="preserve">To understand the current status of medical research in</w:t>
      </w:r>
      <w:r>
        <w:t xml:space="preserve"> </w:t>
      </w:r>
      <w:r>
        <w:rPr>
          <w:bCs/>
          <w:b/>
        </w:rPr>
        <w:t xml:space="preserve">China Beijing</w:t>
      </w:r>
      <w:r>
        <w:t xml:space="preserve">, one must first appreciate its historical trajectory. For decades, Chinese medicine was viewed through a lens of traditional herbalism and holistic practices, often distinct from Western biomedical models. However, the late 20th century marked a significant turning point. The opening up of China facilitated the influx of international knowledge and funding. Beijing, as the capital city, became the focal point for this integration.</w:t>
      </w:r>
    </w:p>
    <w:p>
      <w:pPr>
        <w:pStyle w:val="BodyText"/>
      </w:pPr>
      <w:r>
        <w:t xml:space="preserve">In recent years,</w:t>
      </w:r>
      <w:r>
        <w:t xml:space="preserve"> </w:t>
      </w:r>
      <w:r>
        <w:rPr>
          <w:bCs/>
          <w:b/>
        </w:rPr>
        <w:t xml:space="preserve">China Beijing</w:t>
      </w:r>
      <w:r>
        <w:t xml:space="preserve"> </w:t>
      </w:r>
      <w:r>
        <w:t xml:space="preserve">has seen a surge in investment in biomedical infrastructure. Universities such as Peking University Health Science Center and institutions affiliated with Tsinghua University have emerged as leading centers for research. The modern</w:t>
      </w:r>
      <w:r>
        <w:t xml:space="preserve"> </w:t>
      </w:r>
      <w:r>
        <w:rPr>
          <w:bCs/>
          <w:b/>
        </w:rPr>
        <w:t xml:space="preserve">Medical Researcher</w:t>
      </w:r>
    </w:p>
    <w:bookmarkEnd w:id="21"/>
    <w:bookmarkStart w:id="22" w:name="X6f47ebd9d6674797d7bd0baa8b1a23428547a5c"/>
    <w:p>
      <w:pPr>
        <w:pStyle w:val="Heading2"/>
      </w:pPr>
      <w:r>
        <w:t xml:space="preserve">The Role of Infrastructure and Collaboration</w:t>
      </w:r>
    </w:p>
    <w:p>
      <w:pPr>
        <w:pStyle w:val="FirstParagraph"/>
      </w:pPr>
      <w:r>
        <w:t xml:space="preserve">A defining characteristic of the</w:t>
      </w:r>
      <w:r>
        <w:t xml:space="preserve"> </w:t>
      </w:r>
      <w:r>
        <w:rPr>
          <w:bCs/>
          <w:b/>
        </w:rPr>
        <w:t xml:space="preserve">Medical ResearcherChina Beijing</w:t>
      </w:r>
    </w:p>
    <w:p>
      <w:pPr>
        <w:pStyle w:val="BodyText"/>
      </w:pPr>
      <w:r>
        <w:t xml:space="preserve">Furthermore, the role of the</w:t>
      </w:r>
      <w:r>
        <w:t xml:space="preserve"> </w:t>
      </w:r>
      <w:r>
        <w:rPr>
          <w:bCs/>
          <w:b/>
        </w:rPr>
        <w:t xml:space="preserve">Medical Researcher</w:t>
      </w:r>
    </w:p>
    <w:bookmarkEnd w:id="22"/>
    <w:bookmarkStart w:id="23" w:name="technological-integration-and-ai"/>
    <w:p>
      <w:pPr>
        <w:pStyle w:val="Heading2"/>
      </w:pPr>
      <w:r>
        <w:t xml:space="preserve">Technological Integration and AI</w:t>
      </w:r>
    </w:p>
    <w:p>
      <w:pPr>
        <w:pStyle w:val="FirstParagraph"/>
      </w:pPr>
      <w:r>
        <w:t xml:space="preserve">Innovation in</w:t>
      </w:r>
      <w:r>
        <w:t xml:space="preserve"> </w:t>
      </w:r>
      <w:r>
        <w:rPr>
          <w:bCs/>
          <w:b/>
        </w:rPr>
        <w:t xml:space="preserve">China Beijing</w:t>
      </w:r>
      <w:r>
        <w:t xml:space="preserve">Medical Researcher s are increasingly leveraging machine learning algorithms to predict disease outbreaks, optimize drug discovery processes, and personalize treatment plans.</w:t>
      </w:r>
    </w:p>
    <w:p>
      <w:pPr>
        <w:pStyle w:val="BodyText"/>
      </w:pPr>
      <w:r>
        <w:t xml:space="preserve">For example, recent collaborations between tech giants based in Beijing and traditional medical institutions have led to breakthroughs in radiological imaging analysis. AI-driven tools assist researchers in identifying early-stage tumors with higher accuracy than human eyes alone. This synergy between technology and medicine exemplifies the new paradigm of research in the region. It is not merely about conducting experiments but about harnessing data to drive evidence-based decision-making.</w:t>
      </w:r>
    </w:p>
    <w:bookmarkEnd w:id="23"/>
    <w:bookmarkStart w:id="24" w:name="X1fa6c1855be6746f8f8307c2fc77644220301b8"/>
    <w:p>
      <w:pPr>
        <w:pStyle w:val="Heading2"/>
      </w:pPr>
      <w:r>
        <w:t xml:space="preserve">Ethical Considerations and Global Standards</w:t>
      </w:r>
    </w:p>
    <w:p>
      <w:pPr>
        <w:pStyle w:val="FirstParagraph"/>
      </w:pPr>
      <w:r>
        <w:t xml:space="preserve">As</w:t>
      </w:r>
      <w:r>
        <w:t xml:space="preserve"> </w:t>
      </w:r>
      <w:r>
        <w:rPr>
          <w:bCs/>
          <w:b/>
        </w:rPr>
        <w:t xml:space="preserve">China Beijing</w:t>
      </w:r>
    </w:p>
    <w:p>
      <w:pPr>
        <w:pStyle w:val="BodyText"/>
      </w:pPr>
      <w:r>
        <w:t xml:space="preserve">The modern</w:t>
      </w:r>
      <w:r>
        <w:t xml:space="preserve"> </w:t>
      </w:r>
      <w:r>
        <w:rPr>
          <w:bCs/>
          <w:b/>
        </w:rPr>
        <w:t xml:space="preserve">Medical Researcher</w:t>
      </w:r>
    </w:p>
    <w:bookmarkEnd w:id="24"/>
    <w:bookmarkStart w:id="25" w:name="challenges-and-future-directions"/>
    <w:p>
      <w:pPr>
        <w:pStyle w:val="Heading2"/>
      </w:pPr>
      <w:r>
        <w:t xml:space="preserve">Challenges and Future Directions</w:t>
      </w:r>
    </w:p>
    <w:p>
      <w:pPr>
        <w:pStyle w:val="FirstParagraph"/>
      </w:pPr>
      <w:r>
        <w:t xml:space="preserve">Despite significant progress, challenges remain. The competitive environment in</w:t>
      </w:r>
      <w:r>
        <w:t xml:space="preserve"> </w:t>
      </w:r>
      <w:r>
        <w:rPr>
          <w:bCs/>
          <w:b/>
        </w:rPr>
        <w:t xml:space="preserve">China Beijing</w:t>
      </w:r>
    </w:p>
    <w:p>
      <w:pPr>
        <w:pStyle w:val="BodyText"/>
      </w:pPr>
      <w:r>
        <w:t xml:space="preserve">Looking ahead, the role of the</w:t>
      </w:r>
      <w:r>
        <w:t xml:space="preserve"> </w:t>
      </w:r>
      <w:r>
        <w:rPr>
          <w:bCs/>
          <w:b/>
        </w:rPr>
        <w:t xml:space="preserve">Medical Researcher</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Medical Researcher</w:t>
      </w:r>
      <w:r>
        <w:t xml:space="preserve">China Beijing</w:t>
      </w:r>
    </w:p>
    <w:bookmarkEnd w:id="26"/>
    <w:bookmarkStart w:id="27" w:name="references"/>
    <w:p>
      <w:pPr>
        <w:pStyle w:val="Heading2"/>
      </w:pPr>
      <w:r>
        <w:t xml:space="preserve">References</w:t>
      </w:r>
    </w:p>
    <w:p>
      <w:pPr>
        <w:pStyle w:val="FirstParagraph"/>
      </w:pPr>
      <w:r>
        <w:rPr>
          <w:bCs/>
          <w:b/>
        </w:rPr>
        <w:t xml:space="preserve">Note:</w:t>
      </w:r>
      <w:r>
        <w:t xml:space="preserve"> </w:t>
      </w:r>
      <w:r>
        <w:t xml:space="preserve">The following references are illustrative for this document format.</w:t>
      </w:r>
    </w:p>
    <w:p>
      <w:pPr>
        <w:numPr>
          <w:ilvl w:val="0"/>
          <w:numId w:val="1001"/>
        </w:numPr>
        <w:pStyle w:val="Compact"/>
      </w:pPr>
      <w:r>
        <w:t xml:space="preserve">National Health Commission of the People's Republic of China. (2023). "Healthy China 2030 Plan Implementation Report."</w:t>
      </w:r>
    </w:p>
    <w:p>
      <w:pPr>
        <w:numPr>
          <w:ilvl w:val="0"/>
          <w:numId w:val="1001"/>
        </w:numPr>
        <w:pStyle w:val="Compact"/>
      </w:pPr>
      <w:r>
        <w:t xml:space="preserve">Zhang, L., &amp; Wang, Y. (2021). "Biomedical Innovation in Zhongguancun: A Case Study of Public-Private Partnerships." Journal of Asian Medical Sciences.</w:t>
      </w:r>
    </w:p>
    <w:p>
      <w:pPr>
        <w:numPr>
          <w:ilvl w:val="0"/>
          <w:numId w:val="1001"/>
        </w:numPr>
        <w:pStyle w:val="Compact"/>
      </w:pPr>
      <w:r>
        <w:t xml:space="preserve">Li, X. et al. (2022). "AI Integration in Clinical Diagnostics: Trends from Beijing Hospitals." International Journal of Digital Health.</w:t>
      </w:r>
    </w:p>
    <w:p>
      <w:pPr>
        <w:numPr>
          <w:ilvl w:val="0"/>
          <w:numId w:val="1001"/>
        </w:numPr>
        <w:pStyle w:val="Compact"/>
      </w:pPr>
      <w:r>
        <w:t xml:space="preserve">Ming, Q., &amp; Zhao, H. (2019). "Ethical Frameworks for Genetic Research in East Asia." Bioethics Quarterly.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Medical Researcher in China Beijing</dc:title>
  <dc:creator/>
  <dc:language>en</dc:language>
  <cp:keywords/>
  <dcterms:created xsi:type="dcterms:W3CDTF">2026-07-29T21:34:01Z</dcterms:created>
  <dcterms:modified xsi:type="dcterms:W3CDTF">2026-07-29T21:34:01Z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