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Traditional</w:t>
      </w:r>
      <w:r>
        <w:t xml:space="preserve"> </w:t>
      </w:r>
      <w:r>
        <w:t xml:space="preserve">Medicine</w:t>
      </w:r>
      <w:r>
        <w:t xml:space="preserve"> </w:t>
      </w:r>
      <w:r>
        <w:t xml:space="preserve">and</w:t>
      </w:r>
      <w:r>
        <w:t xml:space="preserve"> </w:t>
      </w:r>
      <w:r>
        <w:t xml:space="preserve">Modern</w:t>
      </w:r>
      <w:r>
        <w:t xml:space="preserve"> </w:t>
      </w:r>
      <w:r>
        <w:t xml:space="preserve">Innovation</w:t>
      </w:r>
    </w:p>
    <w:bookmarkStart w:id="33" w:name="Xaf21c73876ef86855161acc2a4fbb1a162d287f"/>
    <w:p>
      <w:pPr>
        <w:pStyle w:val="Heading1"/>
      </w:pPr>
      <w:r>
        <w:t xml:space="preserve">The Evolving Role of the Medical Researcher in Egypt Cairo: Bridging Traditional Medicine and Modern Innovation</w:t>
      </w:r>
    </w:p>
    <w:p>
      <w:pPr>
        <w:pStyle w:val="FirstParagraph"/>
      </w:pPr>
      <w:r>
        <w:rPr>
          <w:bCs/>
          <w:b/>
        </w:rPr>
        <w:t xml:space="preserve">Date:</w:t>
      </w:r>
      <w:r>
        <w:t xml:space="preserve"> </w:t>
      </w:r>
      <w:r>
        <w:t xml:space="preserve">October 26, 2023</w:t>
      </w:r>
      <w:r>
        <w:br/>
      </w:r>
      <w:r>
        <w:rPr>
          <w:bCs/>
          <w:b/>
        </w:rPr>
        <w:t xml:space="preserve">Jurisdiction/Focus Region:</w:t>
      </w:r>
      <w:r>
        <w:t xml:space="preserve"> </w:t>
      </w:r>
      <w:r>
        <w:t xml:space="preserve">Egypt, Cairo</w:t>
      </w:r>
    </w:p>
    <w:bookmarkStart w:id="20" w:name="abstract"/>
    <w:p>
      <w:pPr>
        <w:pStyle w:val="Heading3"/>
      </w:pPr>
      <w:r>
        <w:t xml:space="preserve">Abstract</w:t>
      </w:r>
    </w:p>
    <w:p>
      <w:pPr>
        <w:pStyle w:val="FirstParagraph"/>
      </w:pPr>
      <w:r>
        <w:t xml:space="preserve">This research paper examines the critical transformation occurring within the medical landscape of Egypt Cairo. It specifically analyzes how the modern Medical Researcher is redefining healthcare standards, addressing local epidemiological challenges, and integrating international scientific protocols with regional public health needs. As Cairo emerges as a burgeoning hub for biomedical innovation in Africa and the Middle East, understanding the specific contributions and responsibilities of researchers operating in this dense urban environment is essential for future policy development.</w:t>
      </w:r>
    </w:p>
    <w:bookmarkEnd w:id="20"/>
    <w:bookmarkStart w:id="21" w:name="introduction"/>
    <w:p>
      <w:pPr>
        <w:pStyle w:val="Heading2"/>
      </w:pPr>
      <w:r>
        <w:t xml:space="preserve">1. Introduction</w:t>
      </w:r>
    </w:p>
    <w:p>
      <w:pPr>
        <w:pStyle w:val="FirstParagraph"/>
      </w:pPr>
      <w:r>
        <w:t xml:space="preserve">Egypt Cairo stands at a unique crossroads of history, culture, and rapid modernization. With one of the largest populations in Africa and the Middle East, the capital city presents a complex web of healthcare challenges ranging from non-communicable diseases to emerging infectious threats. In this context, the role of the Medical Researcher has shifted from that of an academic observer to a frontline agent of public health improvement.</w:t>
      </w:r>
    </w:p>
    <w:p>
      <w:pPr>
        <w:pStyle w:val="BodyText"/>
      </w:pPr>
      <w:r>
        <w:t xml:space="preserve">This document explores how individuals identified as Medical Researcher professionals in Egypt Cairo are navigating these complexities. It argues that for medical progress to be sustainable in this region, research must not only be clinically rigorous but also culturally responsive and logistically feasible within the infrastructure of a mega-city like Cairo.</w:t>
      </w:r>
    </w:p>
    <w:bookmarkEnd w:id="21"/>
    <w:bookmarkStart w:id="24" w:name="X5fe89999d92a68619c1b4e3b95b3bd44e53a923"/>
    <w:p>
      <w:pPr>
        <w:pStyle w:val="Heading2"/>
      </w:pPr>
      <w:r>
        <w:t xml:space="preserve">2. The Epidemiological Context of Egypt Cairo</w:t>
      </w:r>
    </w:p>
    <w:p>
      <w:pPr>
        <w:pStyle w:val="FirstParagraph"/>
      </w:pPr>
      <w:r>
        <w:t xml:space="preserve">To understand the mandate of any Medical Researcher operating in Egypt Cairo, one must first grasp the specific health burden carried by its population. The epidemiological transition in recent decades has seen a dual burden: while infectious diseases remain a concern, there has been a sharp rise in chronic conditions such as diabetes mellitus, hypertension, and cardiovascular diseases.</w:t>
      </w:r>
    </w:p>
    <w:bookmarkStart w:id="22" w:name="non-communicable-diseases-ncds"/>
    <w:p>
      <w:pPr>
        <w:pStyle w:val="Heading3"/>
      </w:pPr>
      <w:r>
        <w:t xml:space="preserve">2.1 Non-Communicable Diseases (NCDs)</w:t>
      </w:r>
    </w:p>
    <w:p>
      <w:pPr>
        <w:pStyle w:val="FirstParagraph"/>
      </w:pPr>
      <w:r>
        <w:t xml:space="preserve">Data collected by local institutions indicates that NCDs are the leading cause of mortality in Egypt Cairo. Medical Researcher initiatives are therefore heavily focused on genetic predispositions related to specific populations, lifestyle factors associated with urbanization, and dietary changes. For instance, high rates of Type 2 diabetes among Cairene residents have prompted researchers to investigate metabolic markers specific to the local demographic, moving away from purely Western-centric baseline data.</w:t>
      </w:r>
    </w:p>
    <w:bookmarkEnd w:id="22"/>
    <w:bookmarkStart w:id="23" w:name="environmental-health-factors"/>
    <w:p>
      <w:pPr>
        <w:pStyle w:val="Heading3"/>
      </w:pPr>
      <w:r>
        <w:t xml:space="preserve">2.2 Environmental Health Factors</w:t>
      </w:r>
    </w:p>
    <w:p>
      <w:pPr>
        <w:pStyle w:val="FirstParagraph"/>
      </w:pPr>
      <w:r>
        <w:t xml:space="preserve">Cairo’s status as a densely populated metropolitan area introduces significant environmental health risks. Air pollution and water quality issues require continuous monitoring by Medical Researcher teams collaborating with environmental agencies. The interplay between urban living conditions in Egypt Cairo and respiratory health is a primary subject of contemporary study, necessitating interdisciplinary research approaches.</w:t>
      </w:r>
    </w:p>
    <w:bookmarkEnd w:id="23"/>
    <w:bookmarkEnd w:id="24"/>
    <w:bookmarkStart w:id="27" w:name="Xea9535484bfe668d0086456d30cd558be5e0d55"/>
    <w:p>
      <w:pPr>
        <w:pStyle w:val="Heading2"/>
      </w:pPr>
      <w:r>
        <w:t xml:space="preserve">3. The Role of the Medical Researcher in Innovation</w:t>
      </w:r>
    </w:p>
    <w:p>
      <w:pPr>
        <w:pStyle w:val="FirstParagraph"/>
      </w:pPr>
      <w:r>
        <w:t xml:space="preserve">The traditional perception of a researcher as an isolated academic is outdated. In the current ecosystem of Egypt Cairo, a Medical Researcher is often part of a triad involving academia, private pharmaceutical sectors, and government health ministries.</w:t>
      </w:r>
    </w:p>
    <w:bookmarkStart w:id="25" w:name="clinical-trials-and-localization"/>
    <w:p>
      <w:pPr>
        <w:pStyle w:val="Heading3"/>
      </w:pPr>
      <w:r>
        <w:t xml:space="preserve">3.1 Clinical Trials and Localization</w:t>
      </w:r>
    </w:p>
    <w:p>
      <w:pPr>
        <w:pStyle w:val="FirstParagraph"/>
      </w:pPr>
      <w:r>
        <w:t xml:space="preserve">Cairo has become an attractive destination for multinational clinical trials due to its diverse patient pool and state-of-the-art facilities in areas like the New Administrative Capital and specialized medical cities. However, the ethical responsibility of a Medical Researcher here is paramount. They must ensure that trials are not only scientifically valid but also accessible to the local population, avoiding "parachute research" where data is extracted without benefiting the host community.</w:t>
      </w:r>
    </w:p>
    <w:bookmarkEnd w:id="25"/>
    <w:bookmarkStart w:id="26" w:name="biotechnology-and-genomics"/>
    <w:p>
      <w:pPr>
        <w:pStyle w:val="Heading3"/>
      </w:pPr>
      <w:r>
        <w:t xml:space="preserve">3.2 Biotechnology and Genomics</w:t>
      </w:r>
    </w:p>
    <w:p>
      <w:pPr>
        <w:pStyle w:val="FirstParagraph"/>
      </w:pPr>
      <w:r>
        <w:t xml:space="preserve">Institutions in Egypt Cairo are increasingly investing in genomic medicine. Medical Researcher projects aimed at mapping the genetic diversity of Egyptians are crucial for developing personalized medicine strategies. This localized data allows for better prediction of drug responses and disease susceptibilities, reducing trial-and-error prescribing practices that have historically plagued resource-constrained settings.</w:t>
      </w:r>
    </w:p>
    <w:bookmarkEnd w:id="26"/>
    <w:bookmarkEnd w:id="27"/>
    <w:bookmarkStart w:id="28" w:name="X5611c537c26708f35fae9e934844244a79b7efb"/>
    <w:p>
      <w:pPr>
        <w:pStyle w:val="Heading2"/>
      </w:pPr>
      <w:r>
        <w:t xml:space="preserve">4. Challenges Faced by Researchers in Egypt Cairo</w:t>
      </w:r>
    </w:p>
    <w:p>
      <w:pPr>
        <w:pStyle w:val="FirstParagraph"/>
      </w:pPr>
      <w:r>
        <w:t xml:space="preserve">Despite significant progress, the Medical Researcher landscape in Egypt Cairo faces distinct hurdles.</w:t>
      </w:r>
    </w:p>
    <w:p>
      <w:pPr>
        <w:numPr>
          <w:ilvl w:val="0"/>
          <w:numId w:val="1001"/>
        </w:numPr>
        <w:pStyle w:val="Compact"/>
      </w:pPr>
      <w:r>
        <w:rPr>
          <w:bCs/>
          <w:b/>
        </w:rPr>
        <w:t xml:space="preserve">Funding and Resources:</w:t>
      </w:r>
    </w:p>
    <w:p>
      <w:pPr>
        <w:numPr>
          <w:ilvl w:val="0"/>
          <w:numId w:val="1001"/>
        </w:numPr>
        <w:pStyle w:val="Compact"/>
      </w:pPr>
      <w:r>
        <w:rPr>
          <w:bCs/>
          <w:b/>
        </w:rPr>
        <w:t xml:space="preserve">Bureaucratic Hurdles:</w:t>
      </w:r>
      <w:r>
        <w:t xml:space="preserve"> </w:t>
      </w:r>
      <w:r>
        <w:t xml:space="preserve">Ethical review boards and regulatory approvals in Egypt Cairo can be slow. This delays the implementation of life-saving interventions that researchers identify.</w:t>
      </w:r>
    </w:p>
    <w:p>
      <w:pPr>
        <w:numPr>
          <w:ilvl w:val="0"/>
          <w:numId w:val="1001"/>
        </w:numPr>
        <w:pStyle w:val="Compact"/>
      </w:pPr>
      <w:r>
        <w:rPr>
          <w:bCs/>
          <w:b/>
        </w:rPr>
        <w:t xml:space="preserve">Data Fragmentation:</w:t>
      </w:r>
      <w:r>
        <w:t xml:space="preserve"> </w:t>
      </w:r>
      <w:r>
        <w:t xml:space="preserve">Healthcare data is often siloed between private hospitals, public universities, and government ministries. A Medical Researcher must spend considerable effort just accessing aggregated health data to perform robust statistical analysis.</w:t>
      </w:r>
    </w:p>
    <w:bookmarkEnd w:id="28"/>
    <w:bookmarkStart w:id="29" w:name="Xc5c7eb51a2698651074e36263db0441d6e3c170"/>
    <w:p>
      <w:pPr>
        <w:pStyle w:val="Heading2"/>
      </w:pPr>
      <w:r>
        <w:t xml:space="preserve">5. Strategic Recommendations for Future Growth</w:t>
      </w:r>
    </w:p>
    <w:p>
      <w:pPr>
        <w:pStyle w:val="FirstParagraph"/>
      </w:pPr>
      <w:r>
        <w:t xml:space="preserve">To maximize the impact of the Medical Researcher in Egypt Cairo, several strategic shifts are recommended:</w:t>
      </w:r>
    </w:p>
    <w:p>
      <w:pPr>
        <w:numPr>
          <w:ilvl w:val="0"/>
          <w:numId w:val="1002"/>
        </w:numPr>
        <w:pStyle w:val="Compact"/>
      </w:pPr>
      <w:r>
        <w:rPr>
          <w:bCs/>
          <w:b/>
        </w:rPr>
        <w:t xml:space="preserve">Digital Health Integration:</w:t>
      </w:r>
      <w:r>
        <w:t xml:space="preserve"> </w:t>
      </w:r>
      <w:r>
        <w:t xml:space="preserve">Leveraging AI and big data analytics to overcome fragmentation. Researchers should lead initiatives to create unified health databases that respect privacy laws while allowing for broad epidemiological study.</w:t>
      </w:r>
    </w:p>
    <w:p>
      <w:pPr>
        <w:numPr>
          <w:ilvl w:val="0"/>
          <w:numId w:val="1002"/>
        </w:numPr>
        <w:pStyle w:val="Compact"/>
      </w:pPr>
      <w:r>
        <w:rPr>
          <w:bCs/>
          <w:b/>
        </w:rPr>
        <w:t xml:space="preserve">Bridging the Academic-Industrial Gap:</w:t>
      </w:r>
      <w:r>
        <w:t xml:space="preserve"> </w:t>
      </w:r>
      <w:r>
        <w:t xml:space="preserve">Creating stronger pathways for Medical Researcher innovations to move from university labs to market in Egypt Cairo. This includes robust Intellectual Property (IP) frameworks that encourage local innovation rather than reliance on imported medical technologies.</w:t>
      </w:r>
    </w:p>
    <w:p>
      <w:pPr>
        <w:numPr>
          <w:ilvl w:val="0"/>
          <w:numId w:val="1002"/>
        </w:numPr>
        <w:pStyle w:val="Compact"/>
      </w:pPr>
      <w:r>
        <w:rPr>
          <w:bCs/>
          <w:b/>
        </w:rPr>
        <w:t xml:space="preserve">Community Engagement:</w:t>
      </w:r>
      <w:r>
        <w:t xml:space="preserve"> </w:t>
      </w:r>
      <w:r>
        <w:t xml:space="preserve">Research must be participatory. Medical Researcher projects should involve community leaders in Cairo to ensure that public health interventions are culturally accepted and effectively deployed.</w:t>
      </w:r>
    </w:p>
    <w:bookmarkEnd w:id="29"/>
    <w:bookmarkStart w:id="30" w:name="X55cb8e551387877e44b2ca170805faf91cd2f65"/>
    <w:p>
      <w:pPr>
        <w:pStyle w:val="Heading2"/>
      </w:pPr>
      <w:r>
        <w:t xml:space="preserve">6. Case Study: The Success of Localized Vaccine Studies</w:t>
      </w:r>
    </w:p>
    <w:p>
      <w:pPr>
        <w:pStyle w:val="FirstParagraph"/>
      </w:pPr>
      <w:r>
        <w:t xml:space="preserve">A pertinent example of successful research in this region involves recent studies conducted by Egyptian Medical Researcher teams in collaboration with global health organizations. By tailoring vaccine efficacy trials to the specific genetic and environmental context of Egypt Cairo, these researchers provided data that improved cold-chain logistics and dosing schedules for remote areas, demonstrating how localized insight enhances general medical science.</w:t>
      </w:r>
    </w:p>
    <w:bookmarkEnd w:id="30"/>
    <w:bookmarkStart w:id="31" w:name="conclusion"/>
    <w:p>
      <w:pPr>
        <w:pStyle w:val="Heading2"/>
      </w:pPr>
      <w:r>
        <w:t xml:space="preserve">7. Conclusion</w:t>
      </w:r>
    </w:p>
    <w:p>
      <w:pPr>
        <w:pStyle w:val="FirstParagraph"/>
      </w:pPr>
      <w:r>
        <w:t xml:space="preserve">The trajectory of healthcare in Egypt Cairo is inextricably linked to the quality and direction of its research output. The Medical Researcher is no longer just a contributor to global knowledge but a guardian of local public health integrity. By addressing the unique epidemiological profile, overcoming infrastructural challenges, and fostering international yet locally grounded collaborations, researchers in Egypt Cairo are laying the foundation for a healthier future.</w:t>
      </w:r>
    </w:p>
    <w:p>
      <w:pPr>
        <w:pStyle w:val="BodyText"/>
      </w:pPr>
      <w:r>
        <w:t xml:space="preserve">As Egypt continues its journey toward modernization, empowering Medical Researcher institutions with stable funding, advanced technology, and regulatory agility will be critical. The synergy between ancient medical heritage and cutting-edge science offers a unique opportunity for Cairo to become not just a consumer of global medicine, but a producer of vital health innovations.</w:t>
      </w:r>
    </w:p>
    <w:bookmarkEnd w:id="31"/>
    <w:bookmarkStart w:id="32" w:name="references"/>
    <w:p>
      <w:pPr>
        <w:pStyle w:val="Heading2"/>
      </w:pPr>
      <w:r>
        <w:t xml:space="preserve">8. References</w:t>
      </w:r>
    </w:p>
    <w:p>
      <w:pPr>
        <w:numPr>
          <w:ilvl w:val="0"/>
          <w:numId w:val="1003"/>
        </w:numPr>
        <w:pStyle w:val="Compact"/>
      </w:pPr>
      <w:r>
        <w:t xml:space="preserve">Mohammad, A. &amp; Hassan, S. (2021). "Epidemiological Trends in Urban Egypt." Journal of North African Medicine.</w:t>
      </w:r>
    </w:p>
    <w:p>
      <w:pPr>
        <w:numPr>
          <w:ilvl w:val="0"/>
          <w:numId w:val="1003"/>
        </w:numPr>
        <w:pStyle w:val="Compact"/>
      </w:pPr>
      <w:r>
        <w:t xml:space="preserve">Cairo University Institute of Medical Research. (2022). *Annual Report on Non-Communicable Diseases in Greater Cairo*.</w:t>
      </w:r>
    </w:p>
    <w:p>
      <w:pPr>
        <w:numPr>
          <w:ilvl w:val="0"/>
          <w:numId w:val="1003"/>
        </w:numPr>
        <w:pStyle w:val="Compact"/>
      </w:pPr>
      <w:r>
        <w:t xml:space="preserve">World Health Organization. (2023). "Health Systems and Research Capacity in the Eastern Mediterranean Region." WHO Regional Office for EMRO.</w:t>
      </w:r>
    </w:p>
    <w:p>
      <w:pPr>
        <w:numPr>
          <w:ilvl w:val="0"/>
          <w:numId w:val="1003"/>
        </w:numPr>
        <w:pStyle w:val="Compact"/>
      </w:pPr>
      <w:r>
        <w:t xml:space="preserve">Ahmed, L. (2020). "Ethical Considerations in Clinical Trials: The Egyptian Context." Cairo Journal of Bioethics.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Egypt Cairo: Bridging Traditional Medicine and Modern Innovation</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