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Paris</w:t>
      </w:r>
    </w:p>
    <w:bookmarkStart w:id="26" w:name="Xbefe09574ed995fc70242ac44f12cb30de188f5"/>
    <w:p>
      <w:pPr>
        <w:pStyle w:val="Heading1"/>
      </w:pPr>
      <w:r>
        <w:t xml:space="preserve">The Role and Impact of a Medical Researcher in France Paris</w:t>
      </w:r>
    </w:p>
    <w:p>
      <w:pPr>
        <w:pStyle w:val="FirstParagraph"/>
      </w:pPr>
      <w:r>
        <w:rPr>
          <w:iCs/>
          <w:i/>
          <w:bCs/>
          <w:b/>
        </w:rPr>
        <w:t xml:space="preserve">Abstract:</w:t>
      </w:r>
      <w:r>
        <w:br/>
      </w:r>
      <w:r>
        <w:t xml:space="preserve">This document explores the multifaceted role of a Medical Researcher within the unique and vibrant scientific ecosystem of France Paris. It delves into the historical significance, institutional frameworks, ethical considerations, and contemporary challenges faced by researchers dedicated to advancing human health in this global hub. By examining specific case studies and interdisciplinary collaborations, we highlight how a Medical Researcher contributes to breakthroughs in oncology, neurology, and infectious diseases. Furthermore, the paper discusses the integration of artificial intelligence and big data analytics in modern research methodologies employed by these professionals. The findings underscore the critical importance of sustained investment in medical sciences within France Paris to maintain its competitive edge on the international stage.</w:t>
      </w:r>
    </w:p>
    <w:bookmarkStart w:id="20" w:name="introduction"/>
    <w:p>
      <w:pPr>
        <w:pStyle w:val="Heading2"/>
      </w:pPr>
      <w:r>
        <w:t xml:space="preserve">Introduction</w:t>
      </w:r>
    </w:p>
    <w:p>
      <w:pPr>
        <w:pStyle w:val="FirstParagraph"/>
      </w:pPr>
      <w:r>
        <w:t xml:space="preserve">The landscape of modern medicine is increasingly defined by rigorous scientific inquiry and innovative technological application. At the heart of this evolution stands the Medical Researcher, an individual dedicated to uncovering new knowledge that can translate into improved patient outcomes, enhanced therapeutic strategies, and a deeper understanding of human physiology. In no city is this role more pivotal than in France Paris, a metropolis renowned for its rich history in medical science and its status as a global leader in biomedical innovation.</w:t>
      </w:r>
    </w:p>
    <w:p>
      <w:pPr>
        <w:pStyle w:val="BodyText"/>
      </w:pPr>
      <w:r>
        <w:t xml:space="preserve">France Paris serves not merely as the capital of one of Europe’s most prominent nations but as a nexus for international scientific collaboration. The city hosts some of the world’s leading research institutions, including prestigious universities, specialized hospitals, and state-funded laboratories. For a Medical Researcher operating in this environment, there exists both an unparalleled opportunity to access cutting-edge resources and a profound responsibility to contribute meaningfully to global health initiatives. This paper aims to dissect the specific dynamics that shape the work of a Medical Researcher in France Paris, analyzing how local policies, funding structures, and cultural attitudes towards science influence their daily activities and long-term career trajectories.</w:t>
      </w:r>
    </w:p>
    <w:bookmarkEnd w:id="20"/>
    <w:bookmarkStart w:id="21" w:name="X273f1bbe9784a803d23c6f0a55531803d0c7c50"/>
    <w:p>
      <w:pPr>
        <w:pStyle w:val="Heading2"/>
      </w:pPr>
      <w:r>
        <w:t xml:space="preserve">Historical Context and Institutional Framework</w:t>
      </w:r>
    </w:p>
    <w:p>
      <w:pPr>
        <w:pStyle w:val="FirstParagraph"/>
      </w:pPr>
      <w:r>
        <w:t xml:space="preserve">To understand the current position of a Medical Researcher in France Paris, one must first acknowledge the historical foundations upon which contemporary research is built. The city has been home to seminal discoveries ranging from Louis Pasteur’s germ theory to René Laënnec’s invention of the stethoscope. These achievements have established a legacy of excellence that continues to attract top talent from around the world.</w:t>
      </w:r>
    </w:p>
    <w:p>
      <w:pPr>
        <w:pStyle w:val="BodyText"/>
      </w:pPr>
      <w:r>
        <w:t xml:space="preserve">Institutions such as Sorbonne University, Institut Pasteur, and Assistance Publique – Hôpitaux de Paris (AP-HP) form the backbone of medical research in the region. These organizations provide Medical Researchers with access to extensive clinical data, sophisticated laboratory facilities, and a robust network of academic mentors. The French national research agency, CNRS (Centre National de la Recherche Scientifique), plays a crucial role in coordinating efforts across various disciplines, ensuring that basic science findings are effectively translated into clinical applications.</w:t>
      </w:r>
    </w:p>
    <w:bookmarkEnd w:id="21"/>
    <w:bookmarkStart w:id="22" w:name="X4edb3a4bb0ceabb9d2e317907ea1906c3340635"/>
    <w:p>
      <w:pPr>
        <w:pStyle w:val="Heading2"/>
      </w:pPr>
      <w:r>
        <w:t xml:space="preserve">Ethical Considerations and Regulatory Environment</w:t>
      </w:r>
    </w:p>
    <w:p>
      <w:pPr>
        <w:pStyle w:val="FirstParagraph"/>
      </w:pPr>
      <w:r>
        <w:t xml:space="preserve">The work of a Medical Researcher is inherently bound by strict ethical guidelines, particularly when dealing with human subjects. In France Paris, researchers must adhere to both national regulations set forth by the Ministry of Health and international standards established by bodies such as the World Medical Association. The French Data Protection Authority (CNIL) also imposes rigorous requirements on how personal health information is collected, stored, and analyzed.</w:t>
      </w:r>
    </w:p>
    <w:p>
      <w:pPr>
        <w:pStyle w:val="BodyText"/>
      </w:pPr>
      <w:r>
        <w:t xml:space="preserve">Ethical review boards play a critical function in this process. Before any study involving human participants can commence, it must undergo thorough scrutiny to ensure that risks are minimized and informed consent is properly obtained. This emphasis on ethical integrity not only protects patients but also enhances the credibility of research outputs produced by Medical Researchers in France Paris. By maintaining high ethical standards, these researchers contribute to building public trust in science, which is essential for the successful implementation of new medical interventions.</w:t>
      </w:r>
    </w:p>
    <w:bookmarkEnd w:id="22"/>
    <w:bookmarkStart w:id="24" w:name="X8e6b025c76d86256291f950406b2f980b415880"/>
    <w:p>
      <w:pPr>
        <w:pStyle w:val="Heading2"/>
      </w:pPr>
      <w:r>
        <w:t xml:space="preserve">Contemporary Challenges and Opportunities</w:t>
      </w:r>
    </w:p>
    <w:p>
      <w:pPr>
        <w:pStyle w:val="FirstParagraph"/>
      </w:pPr>
      <w:r>
        <w:t xml:space="preserve">Despite its strengths, the field of medical research faces numerous challenges in the twenty-first century. For a Medical Researcher based in France Paris, one significant hurdle is securing adequate funding. While public funding remains strong, competition for grants is intense, requiring researchers to demonstrate clear potential for impact and innovation.</w:t>
      </w:r>
    </w:p>
    <w:p>
      <w:pPr>
        <w:pStyle w:val="BodyText"/>
      </w:pPr>
      <w:r>
        <w:t xml:space="preserve">Additionally, the rapid pace of technological change presents both opportunities and difficulties. The integration of artificial intelligence (AI) into medical diagnostics and drug discovery offers exciting new avenues for exploration. However, it also requires Medical Researchers to acquire new skills in data science and computational biology. Collaborations with computer scientists and engineers are becoming increasingly common, reflecting a shift towards interdisciplinary approaches.</w:t>
      </w:r>
    </w:p>
    <w:bookmarkStart w:id="23" w:name="the-impact-of-ai-on-medical-research"/>
    <w:p>
      <w:pPr>
        <w:pStyle w:val="Heading3"/>
      </w:pPr>
      <w:r>
        <w:t xml:space="preserve">The Impact of AI on Medical Research</w:t>
      </w:r>
    </w:p>
    <w:p>
      <w:pPr>
        <w:pStyle w:val="FirstParagraph"/>
      </w:pPr>
      <w:r>
        <w:t xml:space="preserve">Artificial intelligence has revolutionized many aspects of healthcare, from image analysis in radiology to predictive modeling in epidemiology. A Medical Researcher leveraging AI tools can process vast amounts of clinical data more efficiently than ever before, identifying patterns that might otherwise go unnoticed. In France Paris, initiatives like the Digital Health Cluster promote such technological advancements, fostering an environment where traditional medical knowledge meets digital innovation.</w:t>
      </w:r>
    </w:p>
    <w:bookmarkEnd w:id="23"/>
    <w:bookmarkEnd w:id="24"/>
    <w:bookmarkStart w:id="25" w:name="conclusion"/>
    <w:p>
      <w:pPr>
        <w:pStyle w:val="Heading2"/>
      </w:pPr>
      <w:r>
        <w:t xml:space="preserve">Conclusion</w:t>
      </w:r>
    </w:p>
    <w:p>
      <w:pPr>
        <w:pStyle w:val="FirstParagraph"/>
      </w:pPr>
      <w:r>
        <w:t xml:space="preserve">In conclusion, the role of a Medical Researcher in France Paris is complex and dynamic, shaped by historical legacy, institutional support, ethical imperatives, and modern technological trends. This professional operates within a highly competitive yet supportive ecosystem that encourages collaboration and innovation. As they navigate the challenges of funding and regulatory compliance while capitalizing on new opportunities presented by AI and big data analysis, Medical Researchers in France Paris remain at the forefront of global efforts to improve human health.</w:t>
      </w:r>
    </w:p>
    <w:p>
      <w:pPr>
        <w:pStyle w:val="BodyText"/>
      </w:pPr>
      <w:r>
        <w:t xml:space="preserve">Future prospects look promising, provided there is continued commitment from policymakers, private industry, and academic institutions to invest in medical sciences. By doing so, France Paris can maintain its reputation as a beacon of scientific excellence and continue to produce groundbreaking discoveries that benefit humanity at large.</w:t>
      </w:r>
    </w:p>
    <w:p>
      <w:pPr>
        <w:pStyle w:val="BodyText"/>
      </w:pPr>
      <w:r>
        <w:rPr>
          <w:iCs/>
          <w:i/>
        </w:rPr>
        <w:t xml:space="preserve">Document prepared for educational purposes regarding Medical Researcher activities in France Paris. All rights reserved. ©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France Paris</dc:title>
  <dc:creator/>
  <dc:language>en</dc:language>
  <cp:keywords/>
  <dcterms:created xsi:type="dcterms:W3CDTF">2026-07-29T18:41:07Z</dcterms:created>
  <dcterms:modified xsi:type="dcterms:W3CDTF">2026-07-29T18:41:07Z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