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Ghana</w:t>
      </w:r>
      <w:r>
        <w:t xml:space="preserve"> </w:t>
      </w:r>
      <w:r>
        <w:t xml:space="preserve">Accra</w:t>
      </w:r>
    </w:p>
    <w:bookmarkStart w:id="26" w:name="X13fafa397d6413d250601ee1672e423461bbfc5"/>
    <w:p>
      <w:pPr>
        <w:pStyle w:val="Heading1"/>
      </w:pPr>
      <w:r>
        <w:t xml:space="preserve">The Role and Impact of the Medical Researcher in Ghana Accra</w:t>
      </w:r>
    </w:p>
    <w:p>
      <w:pPr>
        <w:pStyle w:val="FirstParagraph"/>
      </w:pPr>
      <w:r>
        <w:rPr>
          <w:iCs/>
          <w:i/>
        </w:rPr>
        <w:t xml:space="preserve">A Comprehensive Analysis of Academic Inquiry, Public Health Strategy, and Clinical Innovation within an Urban African Metropolis</w:t>
      </w:r>
    </w:p>
    <w:bookmarkStart w:id="20" w:name="i.-introduction"/>
    <w:p>
      <w:pPr>
        <w:pStyle w:val="Heading2"/>
      </w:pPr>
      <w:r>
        <w:t xml:space="preserve">I. Introduction</w:t>
      </w:r>
    </w:p>
    <w:p>
      <w:pPr>
        <w:pStyle w:val="FirstParagraph"/>
      </w:pPr>
      <w:r>
        <w:t xml:space="preserve">In the rapidly evolving landscape of global healthcare, the position of the</w:t>
      </w:r>
      <w:r>
        <w:t xml:space="preserve"> </w:t>
      </w:r>
      <w:r>
        <w:rPr>
          <w:bCs/>
          <w:b/>
        </w:rPr>
        <w:t xml:space="preserve">Medical Researcher</w:t>
      </w:r>
      <w:r>
        <w:t xml:space="preserve"> </w:t>
      </w:r>
      <w:r>
        <w:t xml:space="preserve">has emerged as a critical pivot point between theoretical science and practical public health application. Nowhere is this dynamic more potent than in Ghana Accra, a city that serves as both an economic powerhouse and a complex epidemiological crossroads. As Ghana Accra continues to urbanize at an unprecedented rate, the medical challenges facing its population are shifting from purely infectious diseases to a "double burden" of persistent tropical illnesses alongside rising rates of non-communicable diseases (NCDs) such as diabetes, hypertension, and cancer.</w:t>
      </w:r>
    </w:p>
    <w:p>
      <w:pPr>
        <w:pStyle w:val="BodyText"/>
      </w:pPr>
      <w:r>
        <w:t xml:space="preserve">This paper explores the multifaceted role of the</w:t>
      </w:r>
      <w:r>
        <w:t xml:space="preserve"> </w:t>
      </w:r>
      <w:r>
        <w:rPr>
          <w:bCs/>
          <w:b/>
        </w:rPr>
        <w:t xml:space="preserve">Medical Researcher</w:t>
      </w:r>
      <w:r>
        <w:t xml:space="preserve"> </w:t>
      </w:r>
      <w:r>
        <w:t xml:space="preserve">within this specific context. It examines how academic inquiry drives public health strategy and clinical innovation in Ghana Accra. By analyzing the intersection of local epidemiology, resource allocation, and international collaboration, we can understand why specialized research is not merely an academic exercise but a fundamental necessity for the survival and well-being of the urban populace.</w:t>
      </w:r>
    </w:p>
    <w:bookmarkEnd w:id="20"/>
    <w:bookmarkStart w:id="21" w:name="Xfeef4ce0a1bdf10b1df81aeaaf7e461616d51e6"/>
    <w:p>
      <w:pPr>
        <w:pStyle w:val="Heading2"/>
      </w:pPr>
      <w:r>
        <w:t xml:space="preserve">II. The Epidemiological Landscape of Ghana Accra</w:t>
      </w:r>
    </w:p>
    <w:p>
      <w:pPr>
        <w:pStyle w:val="FirstParagraph"/>
      </w:pPr>
      <w:r>
        <w:t xml:space="preserve">To fully appreciate the mandate of any</w:t>
      </w:r>
      <w:r>
        <w:t xml:space="preserve"> </w:t>
      </w:r>
      <w:r>
        <w:rPr>
          <w:bCs/>
          <w:b/>
        </w:rPr>
        <w:t xml:space="preserve">Medical Researcher</w:t>
      </w:r>
      <w:r>
        <w:t xml:space="preserve">, one must first understand the unique health profile of their jurisdiction. Ghana Accra presents a distinct set of challenges characterized by high population density, diverse socioeconomic stratification, and environmental factors that influence disease transmission. While malaria remains endemic and poses a significant threat to both adults and children, the city is simultaneously grappling with an outbreak of chronic conditions linked to lifestyle changes.</w:t>
      </w:r>
    </w:p>
    <w:p>
      <w:pPr>
        <w:pStyle w:val="BodyText"/>
      </w:pPr>
      <w:r>
        <w:t xml:space="preserve">The transition in Ghana Accra's health profile necessitates a research approach that is equally dynamic. A</w:t>
      </w:r>
      <w:r>
        <w:t xml:space="preserve"> </w:t>
      </w:r>
      <w:r>
        <w:rPr>
          <w:bCs/>
          <w:b/>
        </w:rPr>
        <w:t xml:space="preserve">Medical Researcher</w:t>
      </w:r>
      <w:r>
        <w:t xml:space="preserve"> </w:t>
      </w:r>
      <w:r>
        <w:t xml:space="preserve">operating in this environment cannot rely solely on traditional models used for infectious disease control. Instead, they must adopt longitudinal study designs that track the progression of NCDs over decades. Furthermore, environmental research in Ghana Accra must address urban planning issues, such as waste management and water sanitation, which directly correlate with cholera outbreaks and respiratory ailments.</w:t>
      </w:r>
    </w:p>
    <w:bookmarkEnd w:id="21"/>
    <w:bookmarkStart w:id="22" w:name="Xaea1f073b3435794b1c46d8c15d7a51e5caa230"/>
    <w:p>
      <w:pPr>
        <w:pStyle w:val="Heading2"/>
      </w:pPr>
      <w:r>
        <w:t xml:space="preserve">III. The Core Functions of a Medical Researcher in Urban Health</w:t>
      </w:r>
    </w:p>
    <w:p>
      <w:pPr>
        <w:pStyle w:val="FirstParagraph"/>
      </w:pPr>
      <w:r>
        <w:t xml:space="preserve">The day-to-day activities of a</w:t>
      </w:r>
      <w:r>
        <w:t xml:space="preserve"> </w:t>
      </w:r>
      <w:r>
        <w:rPr>
          <w:bCs/>
          <w:b/>
        </w:rPr>
        <w:t xml:space="preserve">Medical Researcher</w:t>
      </w:r>
      <w:r>
        <w:t xml:space="preserve"> </w:t>
      </w:r>
      <w:r>
        <w:t xml:space="preserve">in Ghana Accra are varied but center on three primary pillars: data acquisition, intervention design, and policy advocacy.</w:t>
      </w:r>
    </w:p>
    <w:p>
      <w:pPr>
        <w:pStyle w:val="BodyText"/>
      </w:pPr>
      <w:r>
        <w:rPr>
          <w:bCs/>
          <w:b/>
        </w:rPr>
        <w:t xml:space="preserve">Data Acquisition and Surveillance:</w:t>
      </w:r>
    </w:p>
    <w:p>
      <w:pPr>
        <w:numPr>
          <w:ilvl w:val="0"/>
          <w:numId w:val="1001"/>
        </w:numPr>
        <w:pStyle w:val="Compact"/>
      </w:pPr>
      <w:r>
        <w:t xml:space="preserve">Conducting rigorous clinical trials and observational studies to understand the local strain of pathogens.</w:t>
      </w:r>
    </w:p>
    <w:p>
      <w:pPr>
        <w:numPr>
          <w:ilvl w:val="0"/>
          <w:numId w:val="1001"/>
        </w:numPr>
        <w:pStyle w:val="Compact"/>
      </w:pPr>
      <w:r>
        <w:t xml:space="preserve">Maintaining robust databases that track disease incidence in specific neighborhoods within Ghana Accra.</w:t>
      </w:r>
    </w:p>
    <w:p>
      <w:pPr>
        <w:pStyle w:val="FirstParagraph"/>
      </w:pPr>
      <w:r>
        <w:rPr>
          <w:bCs/>
          <w:b/>
        </w:rPr>
        <w:t xml:space="preserve">Clinical Innovation:</w:t>
      </w:r>
    </w:p>
    <w:p>
      <w:pPr>
        <w:numPr>
          <w:ilvl w:val="0"/>
          <w:numId w:val="1002"/>
        </w:numPr>
        <w:pStyle w:val="Compact"/>
      </w:pPr>
      <w:r>
        <w:t xml:space="preserve">Developing low-cost diagnostic tools suitable for resource-limited settings.</w:t>
      </w:r>
    </w:p>
    <w:p>
      <w:pPr>
        <w:numPr>
          <w:ilvl w:val="0"/>
          <w:numId w:val="1002"/>
        </w:numPr>
        <w:pStyle w:val="Compact"/>
      </w:pPr>
      <w:r>
        <w:t xml:space="preserve">Evaluating the efficacy of existing treatments against locally prevalent strains of disease.</w:t>
      </w:r>
    </w:p>
    <w:p>
      <w:pPr>
        <w:pStyle w:val="FirstParagraph"/>
      </w:pPr>
      <w:r>
        <w:rPr>
          <w:bCs/>
          <w:b/>
        </w:rPr>
        <w:t xml:space="preserve">Policy Advocacy and Implementation:</w:t>
      </w:r>
    </w:p>
    <w:p>
      <w:pPr>
        <w:numPr>
          <w:ilvl w:val="0"/>
          <w:numId w:val="1003"/>
        </w:numPr>
        <w:pStyle w:val="Compact"/>
      </w:pPr>
      <w:r>
        <w:t xml:space="preserve">Bridging the gap between laboratory findings and governmental health policies.</w:t>
      </w:r>
    </w:p>
    <w:p>
      <w:pPr>
        <w:numPr>
          <w:ilvl w:val="0"/>
          <w:numId w:val="1003"/>
        </w:numPr>
        <w:pStyle w:val="Compact"/>
      </w:pPr>
      <w:r>
        <w:t xml:space="preserve">Training healthcare workers in Ghana Accra on the latest evidence-based practices derived from recent studies.</w:t>
      </w:r>
    </w:p>
    <w:bookmarkEnd w:id="22"/>
    <w:bookmarkStart w:id="23" w:name="X55e6239255a027b5b101f0d0231d9e388b2305a"/>
    <w:p>
      <w:pPr>
        <w:pStyle w:val="Heading2"/>
      </w:pPr>
      <w:r>
        <w:t xml:space="preserve">IV. The Strategic Importance of Localized Research</w:t>
      </w:r>
    </w:p>
    <w:p>
      <w:pPr>
        <w:pStyle w:val="FirstParagraph"/>
      </w:pPr>
      <w:r>
        <w:t xml:space="preserve">A common pitfall in global medicine is the application of Western medical models to African contexts without adequate modification. This is where the</w:t>
      </w:r>
      <w:r>
        <w:t xml:space="preserve"> </w:t>
      </w:r>
      <w:r>
        <w:rPr>
          <w:bCs/>
          <w:b/>
        </w:rPr>
        <w:t xml:space="preserve">Medical Researcher</w:t>
      </w:r>
      <w:r>
        <w:t xml:space="preserve">, specifically one embedded within Ghana Accra, becomes invaluable. Genetic variations, dietary habits, and cultural beliefs regarding health differ significantly from those in Europe or North America. Therefore, a generic protocol developed abroad may fail when applied directly to patients in Ghana Accra.</w:t>
      </w:r>
    </w:p>
    <w:p>
      <w:pPr>
        <w:pStyle w:val="BodyText"/>
      </w:pPr>
      <w:r>
        <w:t xml:space="preserve">For instance, clinical trials for new antimalarial drugs must be conducted locally because the parasite's resistance patterns in West Africa may differ from those in Southeast Asia. Similarly, research into dietary interventions for diabetes must account for the staple foods consumed by residents of Ghana Accra. By prioritizing localized research, a</w:t>
      </w:r>
      <w:r>
        <w:t xml:space="preserve"> </w:t>
      </w:r>
      <w:r>
        <w:rPr>
          <w:bCs/>
          <w:b/>
        </w:rPr>
        <w:t xml:space="preserve">Medical Researcher</w:t>
      </w:r>
      <w:r>
        <w:t xml:space="preserve"> </w:t>
      </w:r>
      <w:r>
        <w:t xml:space="preserve">ensures that medical interventions are culturally competent, genetically relevant, and economically viable.</w:t>
      </w:r>
    </w:p>
    <w:bookmarkEnd w:id="23"/>
    <w:bookmarkStart w:id="24" w:name="Xaa52ad847a88de746f9b9cc217252da2fe1bf39"/>
    <w:p>
      <w:pPr>
        <w:pStyle w:val="Heading2"/>
      </w:pPr>
      <w:r>
        <w:t xml:space="preserve">V. Collaboration and Capacity Building in Ghana Accra</w:t>
      </w:r>
    </w:p>
    <w:p>
      <w:pPr>
        <w:pStyle w:val="FirstParagraph"/>
      </w:pPr>
      <w:r>
        <w:t xml:space="preserve">No modern scientific endeavor is isolated. The infrastructure of the</w:t>
      </w:r>
      <w:r>
        <w:t xml:space="preserve"> </w:t>
      </w:r>
      <w:r>
        <w:rPr>
          <w:bCs/>
          <w:b/>
        </w:rPr>
        <w:t xml:space="preserve">Medical Researcher</w:t>
      </w:r>
      <w:r>
        <w:t xml:space="preserve">'s work in Ghana Accra relies heavily on a web of collaborations involving local universities, international NGOs, government health ministries, and private pharmaceutical companies.</w:t>
      </w:r>
    </w:p>
    <w:p>
      <w:pPr>
        <w:pStyle w:val="BodyText"/>
      </w:pPr>
      <w:r>
        <w:t xml:space="preserve">Careers as a</w:t>
      </w:r>
      <w:r>
        <w:t xml:space="preserve"> </w:t>
      </w:r>
      <w:r>
        <w:rPr>
          <w:bCs/>
          <w:b/>
        </w:rPr>
        <w:t xml:space="preserve">Medical Researcher</w:t>
      </w:r>
      <w:r>
        <w:t xml:space="preserve"> </w:t>
      </w:r>
      <w:r>
        <w:t xml:space="preserve">often involve intense partnership building. In Ghana Accra, institutions such as the Noguchi Memorial Institute for Medical Research serve as hubs where researchers gather to share data and resources. These collaborations are crucial not only for funding but also for capacity building. By mentoring local medical students and junior scientists, senior</w:t>
      </w:r>
      <w:r>
        <w:t xml:space="preserve"> </w:t>
      </w:r>
      <w:r>
        <w:rPr>
          <w:bCs/>
          <w:b/>
        </w:rPr>
        <w:t xml:space="preserve">Medical Researchers</w:t>
      </w:r>
      <w:r>
        <w:t xml:space="preserve"> </w:t>
      </w:r>
      <w:r>
        <w:t xml:space="preserve">help build a sustainable future workforce that can continue the vital work of health inquiry long after international projects conclude.</w:t>
      </w:r>
    </w:p>
    <w:bookmarkEnd w:id="24"/>
    <w:bookmarkStart w:id="25" w:name="vi.-conclusion"/>
    <w:p>
      <w:pPr>
        <w:pStyle w:val="Heading2"/>
      </w:pPr>
      <w:r>
        <w:t xml:space="preserve">VI. Conclusion</w:t>
      </w:r>
    </w:p>
    <w:p>
      <w:pPr>
        <w:pStyle w:val="FirstParagraph"/>
      </w:pPr>
      <w:r>
        <w:t xml:space="preserve">In conclusion, the significance of the</w:t>
      </w:r>
      <w:r>
        <w:t xml:space="preserve"> </w:t>
      </w:r>
      <w:r>
        <w:rPr>
          <w:bCs/>
          <w:b/>
        </w:rPr>
        <w:t xml:space="preserve">Medical Researcher</w:t>
      </w:r>
    </w:p>
    <w:p>
      <w:pPr>
        <w:pStyle w:val="BodyText"/>
      </w:pPr>
      <w:r>
        <w:t xml:space="preserve">in Ghana Accra extends far beyond the laboratory walls. They are architects of health policy, guardians of public safety, and innovators in clinical care. As Ghana Accra faces an increasingly complex health landscape defined by both persistent infectious threats and emerging chronic conditions, the demand for rigorous scientific inquiry has never been greater.</w:t>
      </w:r>
    </w:p>
    <w:p>
      <w:pPr>
        <w:pStyle w:val="BodyText"/>
      </w:pPr>
      <w:r>
        <w:t xml:space="preserve">The work done by these researchers ensures that healthcare solutions are not only scientifically sound but also practically applicable to the realities of life in this vibrant metropolis. Through sustained investment in research infrastructure and support for dedicated</w:t>
      </w:r>
      <w:r>
        <w:t xml:space="preserve"> </w:t>
      </w:r>
      <w:r>
        <w:rPr>
          <w:bCs/>
          <w:b/>
        </w:rPr>
        <w:t xml:space="preserve">Medical Researcher</w:t>
      </w:r>
      <w:r>
        <w:t xml:space="preserve"> </w:t>
      </w:r>
      <w:r>
        <w:rPr>
          <w:iCs/>
          <w:i/>
        </w:rPr>
        <w:t xml:space="preserve">professionals, Ghana Accra can lead by example, demonstrating how data-driven medicine can transform public health outcomes on the African continent.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Ghana Accra</dc:title>
  <dc:creator/>
  <dc:language>en</dc:language>
  <cp:keywords/>
  <dcterms:created xsi:type="dcterms:W3CDTF">2026-07-30T00:35:32Z</dcterms:created>
  <dcterms:modified xsi:type="dcterms:W3CDTF">2026-07-30T00:35:32Z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