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7" w:name="Xf5602b6e03b523fd792d591e19097452f8c9bc8"/>
    <w:p>
      <w:pPr>
        <w:pStyle w:val="Heading1"/>
      </w:pPr>
      <w:r>
        <w:t xml:space="preserve">The Role and Impact of the Medical Researcher in Italy Milan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Milan</w:t>
      </w:r>
      <w:r>
        <w:br/>
      </w:r>
    </w:p>
    <w:p>
      <w:pPr>
        <w:pStyle w:val="BodyText"/>
      </w:pPr>
      <w:r>
        <w:t xml:space="preserve">Type:</w:t>
      </w:r>
    </w:p>
    <w:p>
      <w:pPr>
        <w:pStyle w:val="BodyText"/>
      </w:pPr>
      <w:r>
        <w:t xml:space="preserve">Paper on Clinical and Biomedical Innovation</w:t>
      </w:r>
    </w:p>
    <w:bookmarkStart w:id="20" w:name="abstract"/>
    <w:p>
      <w:pPr>
        <w:pStyle w:val="Heading3"/>
      </w:pPr>
      <w:r>
        <w:t xml:space="preserve">Abstract</w:t>
      </w:r>
    </w:p>
    <w:p>
      <w:pPr>
        <w:pStyle w:val="FirstParagraph"/>
      </w:pPr>
      <w:r>
        <w:t xml:space="preserve">This paper explores the critical function of the Medical Researcher within the dynamic healthcare ecosystem of Italy Milan. As a global hub for biomedical innovation, Italy Milan serves as a nexus where historical medical tradition meets cutting-edge technological advancement. The document analyzes how the Medical Researcher operates in this specific geographic and institutional context, contributing to advancements in oncology, neurology, and digital health. Furthermore it examines the collaborative frameworks between public institutions private enterprises and academic centers that define the research landscape in Italy Milan.</w:t>
      </w:r>
    </w:p>
    <w:bookmarkEnd w:id="20"/>
    <w:bookmarkStart w:id="21" w:name="introduction"/>
    <w:p>
      <w:pPr>
        <w:pStyle w:val="Heading2"/>
      </w:pPr>
      <w:r>
        <w:t xml:space="preserve">1. Introduction</w:t>
      </w:r>
    </w:p>
    <w:p>
      <w:pPr>
        <w:pStyle w:val="FirstParagraph"/>
      </w:pPr>
      <w:r>
        <w:t xml:space="preserve">The city of Milan stands as a beacon of economic power cultural sophistication and scientific inquiry in southern Europe. Within this vibrant urban landscape, the presence of a dedicated Medical Researcher is not merely an occupational title but a pivotal role that drives the future of public health and biomedical science. Italy Milan has evolved into one of Europe’s leading centers for clinical trials biotechnology and pharmaceutical development. This transformation has been largely propelled by the rigorous work and innovative methodologies employed by local experts.</w:t>
      </w:r>
    </w:p>
    <w:p>
      <w:pPr>
        <w:pStyle w:val="BodyText"/>
      </w:pPr>
      <w:r>
        <w:t xml:space="preserve">In this context, understanding the specific duties challenges and opportunities facing a Medical Researcher in Italy Milan requires an examination of both the institutional infrastructure and the cultural emphasis on scientific excellence. The interplay between university hospitals private research institutes creates a unique environment where translational medicine thrives. This paper aims to delineate these dynamics, highlighting why Italy Milan is an ideal setting for high-impact medical research.</w:t>
      </w:r>
    </w:p>
    <w:bookmarkEnd w:id="21"/>
    <w:bookmarkStart w:id="22" w:name="Xad9fce2da151e15df16378011b9b1d90f8cd574"/>
    <w:p>
      <w:pPr>
        <w:pStyle w:val="Heading2"/>
      </w:pPr>
      <w:r>
        <w:t xml:space="preserve">2. The Institutional Ecosystem in Italy Milan</w:t>
      </w:r>
    </w:p>
    <w:p>
      <w:pPr>
        <w:pStyle w:val="FirstParagraph"/>
      </w:pPr>
      <w:r>
        <w:t xml:space="preserve">The effectiveness of any Medical Researcher is heavily dependent on the infrastructure surrounding them. In Italy Milan, this infrastructure is robust and multifaceted. Key institutions include the University of Milano-Bicocca Politecnico di Milano and several major hospital networks such as Humanitas Research Hospital and San Raffaele Scientific Institute.</w:t>
      </w:r>
    </w:p>
    <w:p>
      <w:pPr>
        <w:pStyle w:val="BodyText"/>
      </w:pPr>
      <w:r>
        <w:t xml:space="preserve">These entities provide the necessary laboratory space funding mechanisms and ethical oversight required for rigorous scientific investigation. For a Medical Researcher based in Italy Milan, access to these resources allows for seamless integration of basic science with clinical application. The proximity of academic institutions to private industry fosters a culture of collaboration that is rare in many other regions. This synergy ensures that findings from the laboratory are rapidly translated into therapeutic interventions benefiting patients across Lombardy and beyond.</w:t>
      </w:r>
    </w:p>
    <w:bookmarkEnd w:id="22"/>
    <w:bookmarkStart w:id="23" w:name="core-responsibilities-and-methodologies"/>
    <w:p>
      <w:pPr>
        <w:pStyle w:val="Heading2"/>
      </w:pPr>
      <w:r>
        <w:t xml:space="preserve">3. Core Responsibilities and Methodologies</w:t>
      </w:r>
    </w:p>
    <w:p>
      <w:pPr>
        <w:pStyle w:val="FirstParagraph"/>
      </w:pPr>
      <w:r>
        <w:t xml:space="preserve">A Medical Researcher operates at the intersection of data analysis clinical observation and experimental design. In Italy Milan, these responsibilities are executed with a high degree of precision and adherence to European Union regulatory standards. Primary duties include designing clinical trials selecting appropriate patient cohorts analyzing large datasets using bioinformatics tools and publishing findings in peer-reviewed journals.</w:t>
      </w:r>
    </w:p>
    <w:p>
      <w:pPr>
        <w:pStyle w:val="BodyText"/>
      </w:pPr>
      <w:r>
        <w:t xml:space="preserve">The modern Medical Researcher in this region must also be proficient in digital health technologies. The adoption of artificial intelligence machine learning and telemedicine platforms has transformed how research is conducted. Researchers are increasingly utilizing these tools to predict disease outcomes personalize treatment plans and monitor patient adherence remotely. This technological integration is a hallmark of contemporary medical science in Italy Milan, positioning local experts at the forefront of global innovation.</w:t>
      </w:r>
    </w:p>
    <w:bookmarkEnd w:id="23"/>
    <w:bookmarkStart w:id="24" w:name="Xf7bcebb70386560d3792e3b6ce1bb6ce30cfda8"/>
    <w:p>
      <w:pPr>
        <w:pStyle w:val="Heading2"/>
      </w:pPr>
      <w:r>
        <w:t xml:space="preserve">4. Key Areas of Focus: Oncology and Neurology</w:t>
      </w:r>
    </w:p>
    <w:p>
      <w:pPr>
        <w:pStyle w:val="FirstParagraph"/>
      </w:pPr>
      <w:r>
        <w:t xml:space="preserve">Two specific fields where Medical Researchers in Italy Milan have gained international recognition are oncology and neurology. In the realm of cancer research, teams in Italy Milan have made significant strides in immunotherapy targeted drug delivery systems and early detection methods. The collaborative efforts between geneticists pathologists and clinicians allow for a comprehensive approach to understanding tumor biology.</w:t>
      </w:r>
    </w:p>
    <w:p>
      <w:pPr>
        <w:pStyle w:val="BodyText"/>
      </w:pPr>
      <w:r>
        <w:t xml:space="preserve">Similarly, in neurology, researchers are investigating neurodegenerative diseases such as Alzheimer’s Parkinson’s disease and amyotrophic lateral sclerosis (ALS). The availability of specialized patient registries and advanced imaging techniques enables Medical Researchers to uncover new biomarkers and potential therapeutic targets. These advancements not only contribute to the scientific community but also offer hope to patients suffering from conditions that have historically lacked effective treatments.</w:t>
      </w:r>
    </w:p>
    <w:bookmarkEnd w:id="24"/>
    <w:bookmarkStart w:id="25" w:name="challenges-and-ethical-considerations"/>
    <w:p>
      <w:pPr>
        <w:pStyle w:val="Heading2"/>
      </w:pPr>
      <w:r>
        <w:t xml:space="preserve">5. Challenges and Ethical Considerations</w:t>
      </w:r>
    </w:p>
    <w:p>
      <w:pPr>
        <w:pStyle w:val="FirstParagraph"/>
      </w:pPr>
      <w:r>
        <w:t xml:space="preserve">Despite the advantages, working as a Medical Researcher in Italy Milan presents certain challenges. Bureaucratic hurdles related to funding allocation regulatory approvals and data privacy (particularly under GDPR) can slow down the pace of innovation. Additionally there is competition for limited resources which necessitates strong grant-writing skills and strategic partnerships.</w:t>
      </w:r>
    </w:p>
    <w:p>
      <w:pPr>
        <w:pStyle w:val="BodyText"/>
      </w:pPr>
      <w:r>
        <w:t xml:space="preserve">Ethical considerations are paramount. Every Medical Researcher must navigate complex ethical landscapes ensuring informed consent patient confidentiality and equitable access to experimental treatments. The oversight bodies in Italy Milan are stringent reflecting a deep commitment to patient safety and scientific integrity. Balancing the speed of innovation with these ethical obligations is a continuous challenge for researchers in this region.</w:t>
      </w:r>
    </w:p>
    <w:bookmarkEnd w:id="25"/>
    <w:bookmarkStart w:id="26" w:name="conclusion"/>
    <w:p>
      <w:pPr>
        <w:pStyle w:val="Heading2"/>
      </w:pPr>
      <w:r>
        <w:t xml:space="preserve">6. Conclusion</w:t>
      </w:r>
    </w:p>
    <w:p>
      <w:pPr>
        <w:pStyle w:val="FirstParagraph"/>
      </w:pPr>
      <w:r>
        <w:t xml:space="preserve">In conclusion, the Medical Researcher plays an indispensable role in shaping the healthcare future of Italy Milan. Through rigorous scientific inquiry collaborative partnerships and technological integration these professionals contribute significantly to global medical knowledge. The unique ecosystem of Italy Milan provides an ideal environment for innovation allowing researchers to tackle complex health challenges with unprecedented resources and expertise.</w:t>
      </w:r>
    </w:p>
    <w:p>
      <w:pPr>
        <w:pStyle w:val="BodyText"/>
      </w:pPr>
      <w:r>
        <w:t xml:space="preserve">As the field of medicine continues to evolve the role of the Medical Researcher will only grow in importance. By leveraging the strengths of their institutional environment in Italy Milan these experts are poised to make further breakthroughs that will benefit patients worldwide. Continued investment in research infrastructure education and ethical frameworks is essential to sustaining this momentum and ensuring that Italy Milan remains a global leader in medical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Italy Milan</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