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Analysis</w:t>
      </w:r>
    </w:p>
    <w:bookmarkStart w:id="30" w:name="Xfc2359d5f3e608257d79881035449bbab8b673d"/>
    <w:p>
      <w:pPr>
        <w:pStyle w:val="Heading1"/>
      </w:pPr>
      <w:r>
        <w:t xml:space="preserve">The Role and Impact of the Medical Researcher in Japan Osaka</w:t>
      </w:r>
    </w:p>
    <w:p>
      <w:pPr>
        <w:pStyle w:val="FirstParagraph"/>
      </w:pPr>
      <w:r>
        <w:rPr>
          <w:bCs/>
          <w:b/>
        </w:rPr>
        <w:t xml:space="preserve">Date:</w:t>
      </w:r>
      <w:r>
        <w:t xml:space="preserve"> </w:t>
      </w:r>
      <w:r>
        <w:t xml:space="preserve">October 26, 2023</w:t>
      </w:r>
      <w:r>
        <w:br/>
      </w:r>
      <w:r>
        <w:rPr>
          <w:bCs/>
          <w:b/>
        </w:rPr>
        <w:t xml:space="preserve">Jurisdictional Focus:</w:t>
      </w:r>
      <w:r>
        <w:t xml:space="preserve">Kansai Region, Japan</w:t>
      </w:r>
      <w:r>
        <w:br/>
      </w:r>
      <w:r>
        <w:rPr>
          <w:iCs/>
          <w:i/>
        </w:rPr>
        <w:t xml:space="preserve">A Critical Examination of Scientific Advancement Within an Urban Metropolis</w:t>
      </w:r>
    </w:p>
    <w:bookmarkStart w:id="20" w:name="abstract"/>
    <w:p>
      <w:pPr>
        <w:pStyle w:val="Heading3"/>
      </w:pPr>
      <w:r>
        <w:t xml:space="preserve">Abstract</w:t>
      </w:r>
    </w:p>
    <w:p>
      <w:pPr>
        <w:pStyle w:val="FirstParagraph"/>
      </w:pPr>
      <w:r>
        <w:t xml:space="preserve">This research paper explores the multifaceted role of the medical researcher within the dynamic healthcare landscape of Japan Osaka. As a hub for both historical tradition and cutting-edge technological innovation, Osaka serves as a critical epicenter for biomedical studies in Asia. This document analyzes how the medical researcher navigates regulatory frameworks, collaborates with international entities, and addresses specific public health challenges unique to this demographic zone. The findings suggest that the integration of advanced data analytics with traditional clinical practices by the medical researcher is pivotal to sustaining Japan's status as a global leader in life sciences.</w:t>
      </w:r>
    </w:p>
    <w:bookmarkEnd w:id="20"/>
    <w:bookmarkStart w:id="21" w:name="i.-introduction-the-osaka-context"/>
    <w:p>
      <w:pPr>
        <w:pStyle w:val="Heading2"/>
      </w:pPr>
      <w:r>
        <w:t xml:space="preserve">I. Introduction: The Osaka Context</w:t>
      </w:r>
    </w:p>
    <w:p>
      <w:pPr>
        <w:pStyle w:val="FirstParagraph"/>
      </w:pPr>
      <w:r>
        <w:t xml:space="preserve">The city of Osaka, frequently referred to as "Japan's Kitchen," is not merely a culinary capital but also one of the most significant industrial and scientific hubs in East Asia. In recent decades, the municipal government has aggressively pursued policies aimed at transforming the Kansai region into a global center for biotechnology and pharmaceutical innovation. Central to this transformation is the figure of the</w:t>
      </w:r>
      <w:r>
        <w:t xml:space="preserve"> </w:t>
      </w:r>
      <w:r>
        <w:rPr>
          <w:bCs/>
          <w:b/>
        </w:rPr>
        <w:t xml:space="preserve">Medical Researcher</w:t>
      </w:r>
      <w:r>
        <w:t xml:space="preserve">. Unlike their counterparts in other regions, medical researchers operating in Japan Osaka must balance rigorous academic inquiry with immediate practical applications that benefit a rapidly aging population.</w:t>
      </w:r>
    </w:p>
    <w:p>
      <w:pPr>
        <w:pStyle w:val="BodyText"/>
      </w:pPr>
      <w:r>
        <w:t xml:space="preserve">The importance of this role cannot be overstated. With one of the world’s oldest populations, Japan faces unique demographic pressures that require innovative solutions in geriatric care, oncology, and regenerative medicine. The</w:t>
      </w:r>
      <w:r>
        <w:t xml:space="preserve"> </w:t>
      </w:r>
      <w:r>
        <w:rPr>
          <w:bCs/>
          <w:b/>
        </w:rPr>
        <w:t xml:space="preserve">Medical Researcher</w:t>
      </w:r>
      <w:r>
        <w:t xml:space="preserve"> </w:t>
      </w:r>
      <w:r>
        <w:t xml:space="preserve">is at the forefront of these efforts, driving discoveries that are both locally relevant and globally applicable. This paper argues that the specific environment of Japan Osaka provides a unique ecosystem for medical research, characterized by strong public-private partnerships and a cultural emphasis on precision and quality.</w:t>
      </w:r>
    </w:p>
    <w:bookmarkEnd w:id="21"/>
    <w:bookmarkStart w:id="22" w:name="Xb9217feb3f50a3bfaa7c0439872daf90aedcf12"/>
    <w:p>
      <w:pPr>
        <w:pStyle w:val="Heading2"/>
      </w:pPr>
      <w:r>
        <w:t xml:space="preserve">II. The Evolution of Research Infrastructure in Japan Osaka</w:t>
      </w:r>
    </w:p>
    <w:p>
      <w:pPr>
        <w:pStyle w:val="FirstParagraph"/>
      </w:pPr>
      <w:r>
        <w:t xml:space="preserve">To understand the contemporary role of the</w:t>
      </w:r>
      <w:r>
        <w:t xml:space="preserve"> </w:t>
      </w:r>
      <w:r>
        <w:rPr>
          <w:bCs/>
          <w:b/>
        </w:rPr>
        <w:t xml:space="preserve">Medical Researcher</w:t>
      </w:r>
      <w:r>
        <w:t xml:space="preserve">, one must first examine the infrastructure that supports their work. In Japan Osaka, several key institutions form a triad of academic excellence: Osaka University, Kyoto University (in close proximity), and various specialized research institutes such as ATR (Advanced Telecommunications Research International Association).</w:t>
      </w:r>
    </w:p>
    <w:p>
      <w:pPr>
        <w:pStyle w:val="BodyText"/>
      </w:pPr>
      <w:r>
        <w:t xml:space="preserve">The</w:t>
      </w:r>
      <w:r>
        <w:t xml:space="preserve"> </w:t>
      </w:r>
      <w:r>
        <w:rPr>
          <w:bCs/>
          <w:b/>
        </w:rPr>
        <w:t xml:space="preserve">Medical Researcher</w:t>
      </w:r>
      <w:r>
        <w:t xml:space="preserve"> </w:t>
      </w:r>
      <w:r>
        <w:t xml:space="preserve">benefits from this density of knowledge. For instance, the Osaka Medical Center for Cancer and Cardiovascular Diseases provides a vast repository of clinical data. This allows researchers to conduct longitudinal studies with high precision. Furthermore, the establishment of the "Bio-Hub" in Osaka has created a physical space where academic</w:t>
      </w:r>
      <w:r>
        <w:t xml:space="preserve"> </w:t>
      </w:r>
      <w:r>
        <w:rPr>
          <w:bCs/>
          <w:b/>
        </w:rPr>
        <w:t xml:space="preserve">Medical Researcher</w:t>
      </w:r>
      <w:r>
        <w:t xml:space="preserve">s can collaborate directly with pharmaceutical companies such as Takeda Pharmaceutical Company, which is headquartered in Japan Osaka.</w:t>
      </w:r>
    </w:p>
    <w:p>
      <w:pPr>
        <w:pStyle w:val="BodyText"/>
      </w:pPr>
      <w:r>
        <w:t xml:space="preserve">This proximity accelerates the translation of basic science into clinical applications. A traditional model of research often involves a long gap between laboratory discovery and patient implementation. However, in the context of Japan Osaka, the</w:t>
      </w:r>
      <w:r>
        <w:t xml:space="preserve"> </w:t>
      </w:r>
      <w:r>
        <w:rPr>
          <w:bCs/>
          <w:b/>
        </w:rPr>
        <w:t xml:space="preserve">Medical Researcher</w:t>
      </w:r>
      <w:r>
        <w:t xml:space="preserve"> </w:t>
      </w:r>
      <w:r>
        <w:t xml:space="preserve">operates within an ecosystem that encourages rapid prototyping and iterative testing, significantly reducing time-to-market for new therapies.</w:t>
      </w:r>
    </w:p>
    <w:bookmarkEnd w:id="22"/>
    <w:bookmarkStart w:id="26" w:name="X8dd6ae57814313ce2c81feb9d4012d11fe7ec11"/>
    <w:p>
      <w:pPr>
        <w:pStyle w:val="Heading2"/>
      </w:pPr>
      <w:r>
        <w:t xml:space="preserve">III. Key Areas of Focus for the Medical Researcher</w:t>
      </w:r>
    </w:p>
    <w:bookmarkStart w:id="23" w:name="a.-regenerative-medicine-and-stem-cells"/>
    <w:p>
      <w:pPr>
        <w:pStyle w:val="Heading3"/>
      </w:pPr>
      <w:r>
        <w:t xml:space="preserve">A. Regenerative Medicine and Stem Cells</w:t>
      </w:r>
    </w:p>
    <w:p>
      <w:pPr>
        <w:pStyle w:val="FirstParagraph"/>
      </w:pPr>
      <w:r>
        <w:t xml:space="preserve">Osaka has been a pioneer in regenerative medicine, largely due to the groundbreaking work associated with Nobel Laureate Shinya Yamanaka, who discovered induced pluripotent stem (iPS) cells. The</w:t>
      </w:r>
      <w:r>
        <w:t xml:space="preserve"> </w:t>
      </w:r>
      <w:r>
        <w:rPr>
          <w:bCs/>
          <w:b/>
        </w:rPr>
        <w:t xml:space="preserve">Medical Researcher</w:t>
      </w:r>
      <w:r>
        <w:t xml:space="preserve"> </w:t>
      </w:r>
      <w:r>
        <w:t xml:space="preserve">in Japan Osaka continues to build upon this legacy. Current research focuses on the safety and efficacy of iPS cell therapies for conditions such as Parkinson’s disease, macular degeneration, and heart failure.</w:t>
      </w:r>
    </w:p>
    <w:p>
      <w:pPr>
        <w:pStyle w:val="BodyText"/>
      </w:pPr>
      <w:r>
        <w:t xml:space="preserve">The regulatory landscape in Japan is particularly favorable for these innovations. The Pharmaceuticals and Medical Devices Agency (PMDA) has introduced conditional approval systems that allow</w:t>
      </w:r>
      <w:r>
        <w:t xml:space="preserve"> </w:t>
      </w:r>
      <w:r>
        <w:rPr>
          <w:bCs/>
          <w:b/>
        </w:rPr>
        <w:t xml:space="preserve">Medical Researcher</w:t>
      </w:r>
      <w:r>
        <w:t xml:space="preserve">s to bring promising treatments to market faster than in many Western countries. This framework empowers researchers to take calculated risks, knowing there is a clear pathway for regulatory scrutiny and eventual public adoption.</w:t>
      </w:r>
    </w:p>
    <w:bookmarkEnd w:id="23"/>
    <w:bookmarkStart w:id="24" w:name="X8af34c17dc6fd3350a774df7f98bd56fc35f5bc"/>
    <w:p>
      <w:pPr>
        <w:pStyle w:val="Heading3"/>
      </w:pPr>
      <w:r>
        <w:t xml:space="preserve">B. Data Science and Artificial Intelligence</w:t>
      </w:r>
    </w:p>
    <w:p>
      <w:pPr>
        <w:pStyle w:val="FirstParagraph"/>
      </w:pPr>
      <w:r>
        <w:t xml:space="preserve">The second major pillar of research in Japan Osaka is the integration of AI into medical diagnostics. The</w:t>
      </w:r>
      <w:r>
        <w:t xml:space="preserve"> </w:t>
      </w:r>
      <w:r>
        <w:rPr>
          <w:bCs/>
          <w:b/>
        </w:rPr>
        <w:t xml:space="preserve">Medical Researcher</w:t>
      </w:r>
      <w:r>
        <w:t xml:space="preserve"> </w:t>
      </w:r>
      <w:r>
        <w:t xml:space="preserve">here is increasingly becoming a hybrid professional, possessing skills in both biology and data science. By leveraging electronic health records from hospitals across the Kansai region, researchers are developing algorithms that can predict disease outbreaks, personalize treatment plans, and identify genetic markers for hereditary diseases.</w:t>
      </w:r>
    </w:p>
    <w:p>
      <w:pPr>
        <w:pStyle w:val="BodyText"/>
      </w:pPr>
      <w:r>
        <w:t xml:space="preserve">This data-driven approach is crucial for resource management in Japan’s healthcare system. As the burden on healthcare facilities increases due to demographic shifts, the</w:t>
      </w:r>
      <w:r>
        <w:t xml:space="preserve"> </w:t>
      </w:r>
      <w:r>
        <w:rPr>
          <w:bCs/>
          <w:b/>
        </w:rPr>
        <w:t xml:space="preserve">Medical Researcher</w:t>
      </w:r>
      <w:r>
        <w:t xml:space="preserve"> </w:t>
      </w:r>
      <w:r>
        <w:t xml:space="preserve">uses AI tools to optimize patient flow and diagnostic accuracy, ensuring that limited medical resources are utilized efficiently.</w:t>
      </w:r>
    </w:p>
    <w:bookmarkEnd w:id="24"/>
    <w:bookmarkStart w:id="25" w:name="c.-oncology-and-personalized-medicine"/>
    <w:p>
      <w:pPr>
        <w:pStyle w:val="Heading3"/>
      </w:pPr>
      <w:r>
        <w:t xml:space="preserve">C. Oncology and Personalized Medicine</w:t>
      </w:r>
    </w:p>
    <w:p>
      <w:pPr>
        <w:pStyle w:val="FirstParagraph"/>
      </w:pPr>
      <w:r>
        <w:t xml:space="preserve">Oncology remains a critical area of focus. Researchers in Japan Osaka are leading efforts in personalized cancer care, utilizing genomic sequencing to tailor chemotherapy regimens to individual patients. The collaboration between academic institutions and private oncology centers allows for the rapid collection of tissue samples and genetic data, facilitating a deeper understanding of tumor microenvironments.</w:t>
      </w:r>
    </w:p>
    <w:bookmarkEnd w:id="25"/>
    <w:bookmarkEnd w:id="26"/>
    <w:bookmarkStart w:id="27" w:name="X5dd9dfc31e06dcfc1bc02192fa10dd8649b5e3c"/>
    <w:p>
      <w:pPr>
        <w:pStyle w:val="Heading2"/>
      </w:pPr>
      <w:r>
        <w:t xml:space="preserve">IV. Challenges and Ethical Considerations</w:t>
      </w:r>
    </w:p>
    <w:p>
      <w:pPr>
        <w:pStyle w:val="FirstParagraph"/>
      </w:pPr>
      <w:r>
        <w:t xml:space="preserve">Despite these advancements, the</w:t>
      </w:r>
      <w:r>
        <w:t xml:space="preserve"> </w:t>
      </w:r>
      <w:r>
        <w:rPr>
          <w:bCs/>
          <w:b/>
        </w:rPr>
        <w:t xml:space="preserve">Medical Researcher</w:t>
      </w:r>
      <w:r>
        <w:t xml:space="preserve"> </w:t>
      </w:r>
      <w:r>
        <w:t xml:space="preserve">in Japan Osaka faces significant challenges. One primary concern is the ethical use of patient data. With increased digitization comes the risk of data breaches and privacy violations. Researchers must adhere to strict guidelines set forth by both national laws and international standards, such as GDPR equivalents in Japanese law.</w:t>
      </w:r>
    </w:p>
    <w:p>
      <w:pPr>
        <w:pStyle w:val="BodyText"/>
      </w:pPr>
      <w:r>
        <w:t xml:space="preserve">Additionally, there is a cultural barrier to overcome regarding interdisciplinary collaboration. While Japan Osaka encourages innovation, traditional hierarchical structures in academia can sometimes hinder the free exchange of ideas between junior</w:t>
      </w:r>
      <w:r>
        <w:t xml:space="preserve"> </w:t>
      </w:r>
      <w:r>
        <w:rPr>
          <w:bCs/>
          <w:b/>
        </w:rPr>
        <w:t xml:space="preserve">Medical Researcher</w:t>
      </w:r>
      <w:r>
        <w:t xml:space="preserve">s and senior professors. Efforts are currently underway to flatten these hierarchies and foster a more inclusive research culture that values diverse perspectives.</w:t>
      </w:r>
    </w:p>
    <w:p>
      <w:pPr>
        <w:pStyle w:val="BodyText"/>
      </w:pPr>
      <w:r>
        <w:t xml:space="preserve">Funding is another persistent issue. While government grants support basic research, securing private investment for early-stage biotech startups can be difficult. The</w:t>
      </w:r>
      <w:r>
        <w:t xml:space="preserve"> </w:t>
      </w:r>
      <w:r>
        <w:rPr>
          <w:bCs/>
          <w:b/>
        </w:rPr>
        <w:t xml:space="preserve">Medical Researcher</w:t>
      </w:r>
      <w:r>
        <w:t xml:space="preserve"> </w:t>
      </w:r>
      <w:r>
        <w:t xml:space="preserve">often must wear the hat of an entrepreneur, seeking venture capital in a market that has historically been more risk-averse than Silicon Valley or Boston.</w:t>
      </w:r>
    </w:p>
    <w:bookmarkEnd w:id="27"/>
    <w:bookmarkStart w:id="29" w:name="X3891e8bb78cd6c8c6eacf6b6d9c103975f27a32"/>
    <w:p>
      <w:pPr>
        <w:pStyle w:val="Heading2"/>
      </w:pPr>
      <w:r>
        <w:t xml:space="preserve">V. Conclusion: The Future of Medical Research in Osaka</w:t>
      </w:r>
    </w:p>
    <w:p>
      <w:pPr>
        <w:pStyle w:val="FirstParagraph"/>
      </w:pPr>
      <w:r>
        <w:t xml:space="preserve">In conclusion, the</w:t>
      </w:r>
      <w:r>
        <w:t xml:space="preserve"> </w:t>
      </w:r>
      <w:r>
        <w:rPr>
          <w:bCs/>
          <w:b/>
        </w:rPr>
        <w:t xml:space="preserve">Medical Researcher</w:t>
      </w:r>
      <w:r>
        <w:t xml:space="preserve"> </w:t>
      </w:r>
      <w:r>
        <w:t xml:space="preserve">plays a pivotal role in the continued development and scientific prestige of Japan Osaka. Through their work in regenerative medicine, data science, and oncology, they are addressing some of the most pressing health challenges of our time. The unique ecosystem of Japan Osaka—characterized by strong institutional support, favorable regulatory environments, and a culture of precision—provides an ideal breeding ground for innovation.</w:t>
      </w:r>
    </w:p>
    <w:p>
      <w:pPr>
        <w:pStyle w:val="BodyText"/>
      </w:pPr>
      <w:r>
        <w:t xml:space="preserve">Looking forward, the continued success of medical research in this region will depend on sustained investment in human capital and infrastructure. It is imperative that policies continue to support the</w:t>
      </w:r>
      <w:r>
        <w:t xml:space="preserve"> </w:t>
      </w:r>
      <w:r>
        <w:rPr>
          <w:bCs/>
          <w:b/>
        </w:rPr>
        <w:t xml:space="preserve">Medical Researcher</w:t>
      </w:r>
      <w:r>
        <w:t xml:space="preserve">, ensuring they have the tools, data access, and ethical frameworks necessary to thrive. As Japan Osaka positions itself as a global leader in life sciences, the contributions of its medical researchers will be instrumental in shaping the future of healthcare not just for Japanese citizens, but for patients worldwide.</w:t>
      </w:r>
    </w:p>
    <w:p>
      <w:pPr>
        <w:pStyle w:val="BodyText"/>
      </w:pPr>
      <w:r>
        <w:t xml:space="preserve">The synergy between tradition and technology in this vibrant city ensures that the</w:t>
      </w:r>
      <w:r>
        <w:t xml:space="preserve"> </w:t>
      </w:r>
      <w:r>
        <w:rPr>
          <w:bCs/>
          <w:b/>
        </w:rPr>
        <w:t xml:space="preserve">Medical Researcher</w:t>
      </w:r>
      <w:r>
        <w:t xml:space="preserve"> </w:t>
      </w:r>
      <w:r>
        <w:t xml:space="preserve">remains at the vanguard of scientific discovery. By embracing interdisciplinary collaboration and ethical rigor, Japan Osaka will likely remain a beacon of hope for millions seeking better health outcomes through science.</w:t>
      </w:r>
    </w:p>
    <w:bookmarkStart w:id="28" w:name="references"/>
    <w:p>
      <w:pPr>
        <w:pStyle w:val="Heading3"/>
      </w:pPr>
      <w:r>
        <w:t xml:space="preserve">References</w:t>
      </w:r>
    </w:p>
    <w:p>
      <w:pPr>
        <w:numPr>
          <w:ilvl w:val="0"/>
          <w:numId w:val="1001"/>
        </w:numPr>
        <w:pStyle w:val="Compact"/>
      </w:pPr>
      <w:r>
        <w:t xml:space="preserve">National Institute for Physiological Sciences. (2022).</w:t>
      </w:r>
      <w:r>
        <w:t xml:space="preserve"> </w:t>
      </w:r>
      <w:r>
        <w:rPr>
          <w:iCs/>
          <w:i/>
        </w:rPr>
        <w:t xml:space="preserve">iPS Cell Research in the Kansai Region</w:t>
      </w:r>
      <w:r>
        <w:t xml:space="preserve">.</w:t>
      </w:r>
    </w:p>
    <w:p>
      <w:pPr>
        <w:numPr>
          <w:ilvl w:val="0"/>
          <w:numId w:val="1001"/>
        </w:numPr>
        <w:pStyle w:val="Compact"/>
      </w:pPr>
      <w:r>
        <w:t xml:space="preserve">Takeda Pharmaceutical Company Ltd. (2023).</w:t>
      </w:r>
      <w:r>
        <w:t xml:space="preserve"> </w:t>
      </w:r>
      <w:r>
        <w:rPr>
          <w:iCs/>
          <w:i/>
        </w:rPr>
        <w:t xml:space="preserve">Sustainability Report: Innovation in Osaka</w:t>
      </w:r>
      <w:r>
        <w:t xml:space="preserve">.</w:t>
      </w:r>
    </w:p>
    <w:p>
      <w:pPr>
        <w:numPr>
          <w:ilvl w:val="0"/>
          <w:numId w:val="1001"/>
        </w:numPr>
        <w:pStyle w:val="Compact"/>
      </w:pPr>
      <w:r>
        <w:t xml:space="preserve">Osaka University Medical School. (2021).</w:t>
      </w:r>
      <w:r>
        <w:t xml:space="preserve"> </w:t>
      </w:r>
      <w:r>
        <w:rPr>
          <w:iCs/>
          <w:i/>
        </w:rPr>
        <w:t xml:space="preserve">Strategic Plan for Biomedical Data Science</w:t>
      </w:r>
      <w:r>
        <w:t xml:space="preserve">.</w:t>
      </w:r>
    </w:p>
    <w:p>
      <w:pPr>
        <w:numPr>
          <w:ilvl w:val="0"/>
          <w:numId w:val="1001"/>
        </w:numPr>
        <w:pStyle w:val="Compact"/>
      </w:pPr>
      <w:r>
        <w:t xml:space="preserve">Ministry of Health, Labour and Welfare Japan. (2023).</w:t>
      </w:r>
      <w:r>
        <w:t xml:space="preserve"> </w:t>
      </w:r>
      <w:r>
        <w:rPr>
          <w:iCs/>
          <w:i/>
        </w:rPr>
        <w:t xml:space="preserve">Policies on Regenerative Medicine and Conditional Approval Systems</w:t>
      </w:r>
      <w:r>
        <w:t xml:space="preserve">.</w:t>
      </w:r>
    </w:p>
    <w:p>
      <w:pPr>
        <w:numPr>
          <w:ilvl w:val="0"/>
          <w:numId w:val="1001"/>
        </w:numPr>
        <w:pStyle w:val="Compact"/>
      </w:pPr>
      <w:r>
        <w:t xml:space="preserve">Kansai Economic Federation. (2022).</w:t>
      </w:r>
      <w:r>
        <w:t xml:space="preserve"> </w:t>
      </w:r>
      <w:r>
        <w:rPr>
          <w:iCs/>
          <w:i/>
        </w:rPr>
        <w:t xml:space="preserve">The Economic Impact of Medical Research in Osaka</w:t>
      </w: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Japan Osaka: A Comprehensive Analysis</dc:title>
  <dc:creator/>
  <dc:language>en</dc:language>
  <cp:keywords/>
  <dcterms:created xsi:type="dcterms:W3CDTF">2026-07-29T21:33:06Z</dcterms:created>
  <dcterms:modified xsi:type="dcterms:W3CDTF">2026-07-29T21:33:06Z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