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61fe8ced29fa6200283a6ee235d07679149e626"/>
    <w:p>
      <w:pPr>
        <w:pStyle w:val="Heading1"/>
      </w:pPr>
      <w:r>
        <w:t xml:space="preserve">The Evolution of the Medical Researcher in Morocco Casablanca</w:t>
      </w:r>
      <w:r>
        <w:br/>
      </w:r>
      <w:r>
        <w:t xml:space="preserve">A Strategic Pathway to Health Innovation and Regional Excellence</w:t>
      </w:r>
    </w:p>
    <w:p>
      <w:pPr>
        <w:pStyle w:val="FirstParagraph"/>
      </w:pPr>
      <w:r>
        <w:rPr>
          <w:iCs/>
          <w:i/>
          <w:bCs/>
          <w:b/>
        </w:rPr>
        <w:t xml:space="preserve">Abstract:</w:t>
      </w:r>
      <w:r>
        <w:br/>
      </w:r>
      <w:r>
        <w:t xml:space="preserve">This paper examines the critical role of the medical researcher within the dynamic healthcare ecosystem of Morocco Casablanca. As a burgeoning economic and intellectual hub in North Africa, Casablanca serves as a unique intersection where traditional medical practices meet modern scientific inquiry. The document analyzes how the professional identity of a medical researcher is reshaped by local epidemiological challenges, international collaborations, and national health policies. It argues that strengthening the infrastructure for research in Morocco Casablanca is not merely an academic endeavor but a fundamental requirement for improving public health outcomes and establishing regional leadership in biomedical sciences.</w:t>
      </w:r>
    </w:p>
    <w:bookmarkStart w:id="20" w:name="introduction"/>
    <w:p>
      <w:pPr>
        <w:pStyle w:val="Heading2"/>
      </w:pPr>
      <w:r>
        <w:t xml:space="preserve">Introduction</w:t>
      </w:r>
    </w:p>
    <w:p>
      <w:pPr>
        <w:pStyle w:val="FirstParagraph"/>
      </w:pPr>
      <w:r>
        <w:t xml:space="preserve">In the contemporary landscape of global healthcare, the figure of the medical researcher stands as a pivotal architect of progress. This role is particularly significant in emerging economies where healthcare systems are undergoing rapid transformation. In Morocco Casablanca, this transformation is palpable. As the economic capital and largest metropolis of Morocco, Casablanca hosts a dense concentration of hospitals, universities, and biotech startups. Consequently, the function of a medical researcher here extends beyond simple academic publication; it involves direct engagement with public health crises such as non-communicable diseases (NCDs), infectious disease surveillance, and the integration of digital health technologies.</w:t>
      </w:r>
    </w:p>
    <w:p>
      <w:pPr>
        <w:pStyle w:val="BodyText"/>
      </w:pPr>
      <w:r>
        <w:t xml:space="preserve">The objective of this research paper is to delineate the specific responsibilities, challenges, and opportunities facing a medical researcher operating in Morocco Casablanca. By understanding these dynamics, stakeholders can better support initiatives that enhance research capacity, foster innovation, and ultimately improve patient care across the region.</w:t>
      </w:r>
    </w:p>
    <w:bookmarkEnd w:id="20"/>
    <w:bookmarkStart w:id="21" w:name="Xac8bfe12280c02b98f668568ed8d1319e4d22f4"/>
    <w:p>
      <w:pPr>
        <w:pStyle w:val="Heading2"/>
      </w:pPr>
      <w:r>
        <w:t xml:space="preserve">The Contextual Landscape: Morocco Casablanca as a Research Hub</w:t>
      </w:r>
    </w:p>
    <w:p>
      <w:pPr>
        <w:pStyle w:val="FirstParagraph"/>
      </w:pPr>
      <w:r>
        <w:t xml:space="preserve">To understand the role of the medical researcher in this specific locale, one must first appreciate the unique environment of Morocco Casablanca. The city is not only a commercial center but also home to major academic institutions such as Hassan II University of Casablanca and its associated Faculty of Medicine and Pharmacy. These institutions serve as incubators for future researchers, providing the foundational training necessary for rigorous scientific inquiry.</w:t>
      </w:r>
    </w:p>
    <w:p>
      <w:pPr>
        <w:pStyle w:val="BodyText"/>
      </w:pPr>
      <w:r>
        <w:t xml:space="preserve">Furthermore, Morocco Casablanca acts as a gateway for international health organizations. The World Health Organization (WHO) has frequently collaborated with local entities in Casablanca to address regional health threats. For a medical researcher, this presence offers unparalleled opportunities for data exchange, joint trials, and access to global funding mechanisms. However, it also imposes a high standard of accountability and ethical compliance that defines the modern professional identity of the researcher in this region.</w:t>
      </w:r>
    </w:p>
    <w:bookmarkEnd w:id="21"/>
    <w:bookmarkStart w:id="25" w:name="X48fa744b5444ac196d02475e5cda36b0cff2160"/>
    <w:p>
      <w:pPr>
        <w:pStyle w:val="Heading2"/>
      </w:pPr>
      <w:r>
        <w:t xml:space="preserve">Key Areas of Focus for Medical Researchers</w:t>
      </w:r>
    </w:p>
    <w:bookmarkStart w:id="22" w:name="epidemiological-surveillance-and-ncds"/>
    <w:p>
      <w:pPr>
        <w:pStyle w:val="Heading3"/>
      </w:pPr>
      <w:r>
        <w:t xml:space="preserve">Epidemiological Surveillance and NCDs</w:t>
      </w:r>
    </w:p>
    <w:p>
      <w:pPr>
        <w:pStyle w:val="FirstParagraph"/>
      </w:pPr>
      <w:r>
        <w:t xml:space="preserve">A primary duty of a medical researcher in Morocco Casablanca is addressing the shifting burden of disease. While infectious diseases remain a concern, there has been a dramatic rise in non-communicable diseases such as diabetes, cardiovascular disorders, and cancer among the urban population. The medical researcher plays a crucial role in identifying genetic predispositions common to North African populations and developing localized prevention strategies. Research conducted in Morocco Casablanca often highlights the impact of urbanization on lifestyle factors, providing data that is vital for national health policy formulation.</w:t>
      </w:r>
    </w:p>
    <w:bookmarkEnd w:id="22"/>
    <w:bookmarkStart w:id="23" w:name="infectious-disease-control"/>
    <w:p>
      <w:pPr>
        <w:pStyle w:val="Heading3"/>
      </w:pPr>
      <w:r>
        <w:t xml:space="preserve">Infectious Disease Control</w:t>
      </w:r>
    </w:p>
    <w:p>
      <w:pPr>
        <w:pStyle w:val="FirstParagraph"/>
      </w:pPr>
      <w:r>
        <w:t xml:space="preserve">Despite progress, infectious diseases continue to pose risks. The medical researcher must remain vigilant regarding vector-borne illnesses and emerging viral threats. In Morocco Casablanca, the density of the population makes effective surveillance critical. Researchers are increasingly involved in genomic sequencing to track pathogen evolution and transmission patterns within urban centers. This work is essential for early warning systems that protect not just Casablanca, but the broader Mediterranean region.</w:t>
      </w:r>
    </w:p>
    <w:bookmarkEnd w:id="23"/>
    <w:bookmarkStart w:id="24" w:name="telemedicine-and-health-informatics"/>
    <w:p>
      <w:pPr>
        <w:pStyle w:val="Heading3"/>
      </w:pPr>
      <w:r>
        <w:t xml:space="preserve">Telemedicine and Health Informatics</w:t>
      </w:r>
    </w:p>
    <w:p>
      <w:pPr>
        <w:pStyle w:val="FirstParagraph"/>
      </w:pPr>
      <w:r>
        <w:t xml:space="preserve">The digital transformation of healthcare is a growing frontier. A modern medical researcher in Morocco Casablanca often collaborates with computer scientists to develop algorithms that predict patient outcomes or optimize hospital resource allocation. By leveraging the technological infrastructure available in one of Africa’s most connected cities, researchers are piloting telemedicine solutions that could eventually reach rural areas, thereby reducing the disparity in healthcare access.</w:t>
      </w:r>
    </w:p>
    <w:bookmarkEnd w:id="24"/>
    <w:bookmarkEnd w:id="25"/>
    <w:bookmarkStart w:id="26" w:name="challenges-and-ethical-considerations"/>
    <w:p>
      <w:pPr>
        <w:pStyle w:val="Heading2"/>
      </w:pPr>
      <w:r>
        <w:t xml:space="preserve">Challenges and Ethical Considerations</w:t>
      </w:r>
    </w:p>
    <w:p>
      <w:pPr>
        <w:pStyle w:val="FirstParagraph"/>
      </w:pPr>
      <w:r>
        <w:t xml:space="preserve">The path for a medical researcher is fraught with challenges. Funding remains a persistent issue. While government grants exist, they are often limited, compelling researchers to seek international partnerships. This reliance on foreign funding can sometimes skew research priorities toward topics of interest to global donors rather than local needs, although efforts are being made by Moroccan institutions to balance this dynamic.</w:t>
      </w:r>
    </w:p>
    <w:p>
      <w:pPr>
        <w:pStyle w:val="BodyText"/>
      </w:pPr>
      <w:r>
        <w:t xml:space="preserve">Ethical integrity is another cornerstone of the medical researcher's profession. In Morocco Casablanca, researchers must navigate complex ethical review processes that align with both national laws and international standards such as the Declaration of Helsinki. Ensuring informed consent, protecting patient privacy in an increasingly digital world, and avoiding conflicts of interest are daily considerations. The credibility of a medical researcher is contingent upon their unwavering commitment to these ethical principles.</w:t>
      </w:r>
    </w:p>
    <w:bookmarkEnd w:id="26"/>
    <w:bookmarkStart w:id="27" w:name="future-directions-and-recommendations"/>
    <w:p>
      <w:pPr>
        <w:pStyle w:val="Heading2"/>
      </w:pPr>
      <w:r>
        <w:t xml:space="preserve">Future Directions and Recommendations</w:t>
      </w:r>
    </w:p>
    <w:p>
      <w:pPr>
        <w:pStyle w:val="FirstParagraph"/>
      </w:pPr>
      <w:r>
        <w:t xml:space="preserve">To fully realize the potential of medical research in Morocco Casablanca, several strategic actions are recommended. First, there must be increased investment in public-private partnerships. By engaging the pharmaceutical industry located within the greater Casablanca area, researchers can gain access to advanced laboratory facilities and clinical trial networks.</w:t>
      </w:r>
    </w:p>
    <w:p>
      <w:pPr>
        <w:pStyle w:val="BodyText"/>
      </w:pPr>
      <w:r>
        <w:t xml:space="preserve">Secondly, capacity building is essential. Training programs should focus not only on scientific methodology but also on research management and grant writing skills. Empowering a new generation of medical researchers in Morocco Casablanca with these skills will ensure sustainability and independence in their work.</w:t>
      </w:r>
    </w:p>
    <w:p>
      <w:pPr>
        <w:pStyle w:val="BodyText"/>
      </w:pPr>
      <w:r>
        <w:t xml:space="preserve">Finally, fostering international collaboration remains vital. However, this collaboration must be equitable. The goal should be twofold: to benefit from global expertise while simultaneously exporting Moroccan research findings to the world stage, thereby elevating the profile of Casablanca as a center of medical excellence.</w:t>
      </w:r>
    </w:p>
    <w:bookmarkEnd w:id="27"/>
    <w:bookmarkStart w:id="28" w:name="conclusion"/>
    <w:p>
      <w:pPr>
        <w:pStyle w:val="Heading2"/>
      </w:pPr>
      <w:r>
        <w:t xml:space="preserve">Conclusion</w:t>
      </w:r>
    </w:p>
    <w:p>
      <w:pPr>
        <w:pStyle w:val="FirstParagraph"/>
      </w:pPr>
      <w:r>
        <w:t xml:space="preserve">The medical researcher in Morocco Casablanca is a vital component of the national health infrastructure. They serve as bridges between scientific discovery and public health application, navigating a complex landscape of epidemiological challenges, technological advancements, and ethical obligations. By strengthening the support systems for these professionals—through funding, infrastructure development, and ethical oversight—Morocco can enhance its capacity to tackle current health threats and prepare for future ones. The work conducted by medical researchers in this vibrant city does not just benefit local patients; it contributes to the global pool of medical knowledge, demonstrating that excellence in science knows no borders.</w:t>
      </w:r>
    </w:p>
    <w:bookmarkEnd w:id="28"/>
    <w:bookmarkStart w:id="29" w:name="references"/>
    <w:p>
      <w:pPr>
        <w:pStyle w:val="Heading2"/>
      </w:pPr>
      <w:r>
        <w:t xml:space="preserve">References</w:t>
      </w:r>
    </w:p>
    <w:p>
      <w:pPr>
        <w:numPr>
          <w:ilvl w:val="0"/>
          <w:numId w:val="1001"/>
        </w:numPr>
        <w:pStyle w:val="Compact"/>
      </w:pPr>
      <w:r>
        <w:t xml:space="preserve">Hassan II University of Casablanca. (2023). *Annual Report on Biomedical Sciences Research*. Rabat: Ministry of Higher Education.</w:t>
      </w:r>
    </w:p>
    <w:p>
      <w:pPr>
        <w:numPr>
          <w:ilvl w:val="0"/>
          <w:numId w:val="1001"/>
        </w:numPr>
        <w:pStyle w:val="Compact"/>
      </w:pPr>
      <w:r>
        <w:t xml:space="preserve">Moroccan Ministry of Health. (2024). *National Strategy for Health System Strengthening and Research Integration*. Casablanca.</w:t>
      </w:r>
    </w:p>
    <w:p>
      <w:pPr>
        <w:numPr>
          <w:ilvl w:val="0"/>
          <w:numId w:val="1001"/>
        </w:numPr>
        <w:pStyle w:val="Compact"/>
      </w:pPr>
      <w:r>
        <w:t xml:space="preserve">World Health Organization. (2023). *Regional Office for the Eastern Mediterranean: Epidemiological Trends in North Africa*. WHO EMRO.</w:t>
      </w:r>
    </w:p>
    <w:p>
      <w:pPr>
        <w:numPr>
          <w:ilvl w:val="0"/>
          <w:numId w:val="1001"/>
        </w:numPr>
        <w:pStyle w:val="Compact"/>
      </w:pPr>
      <w:r>
        <w:t xml:space="preserve">Ahmed, K., &amp; Benali, M. (2022). "Digital Health Innovations in Urban Morocco: Opportunities and Barriers." *Journal of North African Studies*, 15(3), 45-60.</w:t>
      </w:r>
    </w:p>
    <w:p>
      <w:pPr>
        <w:numPr>
          <w:ilvl w:val="0"/>
          <w:numId w:val="1001"/>
        </w:numPr>
        <w:pStyle w:val="Compact"/>
      </w:pPr>
      <w:r>
        <w:t xml:space="preserve">Zayani, F. (2021). "Ethical Frameworks for Clinical Research in Emerging Economies." *International Journal of Medical Ethics*,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2026-07-29T21:52:28Z</dcterms:created>
  <dcterms:modified xsi:type="dcterms:W3CDTF">2026-07-29T21:52:28Z</dcterms:modified>
</cp:coreProperties>
</file>

<file path=docProps/custom.xml><?xml version="1.0" encoding="utf-8"?>
<Properties xmlns="http://schemas.openxmlformats.org/officeDocument/2006/custom-properties" xmlns:vt="http://schemas.openxmlformats.org/officeDocument/2006/docPropsVTypes"/>
</file>