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Turkey</w:t>
      </w:r>
      <w:r>
        <w:t xml:space="preserve"> </w:t>
      </w:r>
      <w:r>
        <w:t xml:space="preserve">Ankara</w:t>
      </w:r>
    </w:p>
    <w:bookmarkStart w:id="28" w:name="X0c7c267707fcacf7dae6b41c79e2ca06dd5ba0c"/>
    <w:p>
      <w:pPr>
        <w:pStyle w:val="Heading1"/>
      </w:pPr>
      <w:r>
        <w:t xml:space="preserve">The Evolving Role of the Medical Researcher in Turkey Ankara</w:t>
      </w:r>
    </w:p>
    <w:p>
      <w:pPr>
        <w:pStyle w:val="FirstParagraph"/>
      </w:pPr>
      <w:r>
        <w:rPr>
          <w:bCs/>
          <w:b/>
        </w:rPr>
        <w:t xml:space="preserve">An Analytical Review of Academic Contributions, Clinical Integration, and Regional Impact</w:t>
      </w:r>
    </w:p>
    <w:p>
      <w:pPr>
        <w:pStyle w:val="BodyText"/>
      </w:pPr>
      <w:r>
        <w:rPr>
          <w:bCs/>
          <w:b/>
        </w:rPr>
        <w:t xml:space="preserve">Abstract:</w:t>
      </w:r>
      <w:r>
        <w:t xml:space="preserve"> </w:t>
      </w:r>
      <w:r>
        <w:t xml:space="preserve">This research paper examines the critical function of the Medical Researcher within the specific geographical and academic context of Turkey Ankara. As Ankara solidifies its position as a premier hub for higher education and healthcare in Turkey, it is imperative to understand how medical researchers are bridging the gap between laboratory science and clinical practice. This document analyzes the institutional frameworks provided by universities such as Hacettepe University and Middle East Technical University, the impact of national health initiatives on research priorities, and the challenges faced by scholars in maintaining global competitiveness while addressing local epidemiological needs.</w:t>
      </w:r>
    </w:p>
    <w:bookmarkStart w:id="20" w:name="introduction"/>
    <w:p>
      <w:pPr>
        <w:pStyle w:val="Heading2"/>
      </w:pPr>
      <w:r>
        <w:t xml:space="preserve">1. Introduction</w:t>
      </w:r>
    </w:p>
    <w:p>
      <w:pPr>
        <w:pStyle w:val="FirstParagraph"/>
      </w:pPr>
      <w:r>
        <w:t xml:space="preserve">The landscape of modern medicine is increasingly defined by the intersection of rigorous scientific inquiry and clinical application. At the heart of this intersection stands the Medical Researcher, a professional dedicated to discovering new treatments, understanding disease pathologies, and improving patient outcomes. In Turkey Ankara, this role has transcended traditional academic boundaries to become a cornerstone of national health security and medical innovation. As the capital city of Turkey Ankara hosts some of the nation's most prestigious institutions, it serves as a microcosm for the broader trends affecting healthcare research across the country.</w:t>
      </w:r>
    </w:p>
    <w:p>
      <w:pPr>
        <w:pStyle w:val="BodyText"/>
      </w:pPr>
      <w:r>
        <w:t xml:space="preserve">This paper argues that the Medical Researcher in Turkey Ankara is not merely an academic observer but an active participant in shaping public health policy and international medical standards. By focusing on local challenges such as genetic diversity, infectious disease control, and non-communicable diseases, researchers in this region are contributing significantly to the global body of medical knowledge.</w:t>
      </w:r>
    </w:p>
    <w:bookmarkEnd w:id="20"/>
    <w:bookmarkStart w:id="21" w:name="Xc5b52d9bfea999cda79aeb21e5ed54fc5b4a008"/>
    <w:p>
      <w:pPr>
        <w:pStyle w:val="Heading2"/>
      </w:pPr>
      <w:r>
        <w:t xml:space="preserve">2. Institutional Frameworks Supporting Research</w:t>
      </w:r>
    </w:p>
    <w:p>
      <w:pPr>
        <w:pStyle w:val="FirstParagraph"/>
      </w:pPr>
      <w:r>
        <w:t xml:space="preserve">The efficacy of any Medical Researcher is heavily dependent on the infrastructure supporting them. In Turkey Ankara, this support is primarily derived from a robust network of state-funded universities and specialized research hospitals. Hacettepe University, located in the heart of Ankara, stands as a beacon for medical education and research. Its faculty members and graduate students engage in extensive studies ranging from oncology to public health epidemiology.</w:t>
      </w:r>
    </w:p>
    <w:p>
      <w:pPr>
        <w:pStyle w:val="BodyText"/>
      </w:pPr>
      <w:r>
        <w:t xml:space="preserve">Furthermore, Middle East Technical University (METU) contributes significantly to the biomedical engineering and bioinformatics sectors within Turkey Ankara. These institutions provide the necessary laboratories, funding mechanisms through The Scientific and Technological Research Council of Turkey (TÜBİTAK), and collaborative platforms that allow a Medical Researcher to thrive. The synergy between these academic bodies ensures that research conducted in Turkey Ankara is both theoretically sound and practically applicable.</w:t>
      </w:r>
    </w:p>
    <w:bookmarkEnd w:id="21"/>
    <w:bookmarkStart w:id="22" w:name="bridging-the-gap-from-bench-to-bedside"/>
    <w:p>
      <w:pPr>
        <w:pStyle w:val="Heading2"/>
      </w:pPr>
      <w:r>
        <w:t xml:space="preserve">3. Bridging the Gap: From Bench to Bedside</w:t>
      </w:r>
    </w:p>
    <w:p>
      <w:pPr>
        <w:pStyle w:val="FirstParagraph"/>
      </w:pPr>
      <w:r>
        <w:t xml:space="preserve">A defining characteristic of the contemporary Medical Researcher in Turkey Ankara is their ability to translate laboratory findings into clinical solutions. Historically, a dichotomy existed between basic scientists and clinicians. However, current trends in Turkey Ankara emphasize translational medicine. Researchers are increasingly working within hospital settings, observing patient data directly to formulate research questions that address immediate clinical needs.</w:t>
      </w:r>
    </w:p>
    <w:p>
      <w:pPr>
        <w:pStyle w:val="BodyText"/>
      </w:pPr>
      <w:r>
        <w:t xml:space="preserve">For instance, studies on rare genetic disorders prevalent in specific populations of central Anatolia require the Medical Researcher to collaborate closely with geneticists and pediatricians. This collaborative model accelerates the development of diagnostic tools and personalized medicine protocols. By embedding themselves within clinical teams, researchers ensure that their work remains relevant to patient care, thereby enhancing the overall quality of healthcare delivered in Ankara’s hospitals.</w:t>
      </w:r>
    </w:p>
    <w:bookmarkEnd w:id="22"/>
    <w:bookmarkStart w:id="23" w:name="X8f66a45b308cb74b6c4a6f9dbe7c989afbe97c3"/>
    <w:p>
      <w:pPr>
        <w:pStyle w:val="Heading2"/>
      </w:pPr>
      <w:r>
        <w:t xml:space="preserve">4. National Health Priorities and Research Focus</w:t>
      </w:r>
    </w:p>
    <w:p>
      <w:pPr>
        <w:pStyle w:val="FirstParagraph"/>
      </w:pPr>
      <w:r>
        <w:t xml:space="preserve">The research agenda of any Medical Researcher is often influenced by national health priorities. In Turkey Ankara, significant attention has been directed toward managing non-communicable diseases (NCDs) such as cardiovascular diseases, diabetes, and cancer. With the Turkish population undergoing rapid demographic transitions and lifestyle changes, these conditions have become leading causes of morbidity and mortality.</w:t>
      </w:r>
    </w:p>
    <w:p>
      <w:pPr>
        <w:pStyle w:val="BodyText"/>
      </w:pPr>
      <w:r>
        <w:t xml:space="preserve">Consequently, researchers in the capital are heavily invested in epidemiological studies aimed at understanding risk factors specific to the Turkish demographic. Additionally, given Turkey's geographical position as a bridge between Europe and Asia, Ankara’s Medical Researchers play a crucial role in monitoring infectious diseases that may cross borders. The preparedness and response strategies developed during recent global health crises have highlighted the necessity of having a well-trained research workforce capable of rapid data analysis and intervention design.</w:t>
      </w:r>
    </w:p>
    <w:bookmarkEnd w:id="23"/>
    <w:bookmarkStart w:id="24" w:name="challenges-faced-by-researchers"/>
    <w:p>
      <w:pPr>
        <w:pStyle w:val="Heading2"/>
      </w:pPr>
      <w:r>
        <w:t xml:space="preserve">5. Challenges Faced by Researchers</w:t>
      </w:r>
    </w:p>
    <w:p>
      <w:pPr>
        <w:pStyle w:val="FirstParagraph"/>
      </w:pPr>
      <w:r>
        <w:t xml:space="preserve">Despite the progress made, Medical Researchers in Turkey Ankara face several distinct challenges. One primary concern is the fluctuation in research funding. While government grants are available, they are often competitive and subject to changing political and economic landscapes. This instability can hinder long-term studies that require sustained financial support.</w:t>
      </w:r>
    </w:p>
    <w:p>
      <w:pPr>
        <w:pStyle w:val="BodyText"/>
      </w:pPr>
      <w:r>
        <w:t xml:space="preserve">Another challenge is brain drain, where highly skilled researchers move abroad for better opportunities or stability. Retaining top talent in Turkey Ankara requires continuous investment in infrastructure and creating an environment that rewards innovation and academic freedom. Furthermore, the language barrier remains a minor but present issue; while many researchers publish in English to reach a global audience, ensuring that local healthcare providers can access and implement these findings requires effective knowledge transfer strategies.</w:t>
      </w:r>
    </w:p>
    <w:bookmarkEnd w:id="24"/>
    <w:bookmarkStart w:id="25" w:name="Xe183749fac8356904069b5119d33061555a7434"/>
    <w:p>
      <w:pPr>
        <w:pStyle w:val="Heading2"/>
      </w:pPr>
      <w:r>
        <w:t xml:space="preserve">6. International Collaboration and Global Impact</w:t>
      </w:r>
    </w:p>
    <w:p>
      <w:pPr>
        <w:pStyle w:val="FirstParagraph"/>
      </w:pPr>
      <w:r>
        <w:t xml:space="preserve">No Medical Researcher operates in isolation. Researchers in Turkey Ankara are actively engaging with international partners through European Union Framework Programmes, bilateral agreements, and global health initiatives. These collaborations allow for the sharing of resources, expertise, and data on a larger scale.</w:t>
      </w:r>
    </w:p>
    <w:p>
      <w:pPr>
        <w:pStyle w:val="BodyText"/>
      </w:pPr>
      <w:r>
        <w:t xml:space="preserve">For example, participation in multinational clinical trials enables Turkish researchers to access cutting-edge technologies and methodologies. Conversely, they contribute valuable data from the Anatolian population to global studies on genetics and disease prevalence. This bidirectional flow of information enhances the prestige of Turkey Ankara as a research destination and ensures that local Medical Researchers remain at the forefront of medical science.</w:t>
      </w:r>
    </w:p>
    <w:bookmarkEnd w:id="25"/>
    <w:bookmarkStart w:id="26" w:name="conclusion"/>
    <w:p>
      <w:pPr>
        <w:pStyle w:val="Heading2"/>
      </w:pPr>
      <w:r>
        <w:t xml:space="preserve">7. Conclusion</w:t>
      </w:r>
    </w:p>
    <w:p>
      <w:pPr>
        <w:pStyle w:val="FirstParagraph"/>
      </w:pPr>
      <w:r>
        <w:t xml:space="preserve">In conclusion, the Medical Researcher in Turkey Ankara plays a pivotal role in advancing healthcare standards both locally and globally. Supported by strong academic institutions like Hacettepe and METU, these professionals are addressing critical health challenges through translational research, national health initiatives, and international collaboration. While challenges such as funding stability and talent retention persist, the trajectory of medical research in this region is overwhelmingly positive.</w:t>
      </w:r>
    </w:p>
    <w:p>
      <w:pPr>
        <w:pStyle w:val="BodyText"/>
      </w:pPr>
      <w:r>
        <w:t xml:space="preserve">As Turkey Ankara continues to develop its healthcare infrastructure, the importance of empowering Medical Researchers cannot be overstated. Their work not only improves the quality of life for citizens but also contributes significantly to the global understanding of human health. Future policies must focus on sustaining research funding, fostering international partnerships, and ensuring that the insights generated by these researchers effectively reach those who need them most.</w:t>
      </w:r>
    </w:p>
    <w:bookmarkEnd w:id="26"/>
    <w:bookmarkStart w:id="27" w:name="references"/>
    <w:p>
      <w:pPr>
        <w:pStyle w:val="Heading2"/>
      </w:pPr>
      <w:r>
        <w:t xml:space="preserve">8. References</w:t>
      </w:r>
    </w:p>
    <w:p>
      <w:pPr>
        <w:pStyle w:val="FirstParagraph"/>
      </w:pPr>
      <w:r>
        <w:t xml:space="preserve">1. Ministry of Health Turkey. (2023). *National Health Strategic Plan*. Ankara: Turkish Government Publishing House.</w:t>
      </w:r>
    </w:p>
    <w:p>
      <w:pPr>
        <w:pStyle w:val="BodyText"/>
      </w:pPr>
      <w:r>
        <w:t xml:space="preserve">2. Hacettepe University Faculty of Medicine. (2024). *Annual Research Review and Publications Report*. Ankara: Hacettepe Press.</w:t>
      </w:r>
    </w:p>
    <w:p>
      <w:pPr>
        <w:pStyle w:val="BodyText"/>
      </w:pPr>
      <w:r>
        <w:t xml:space="preserve">3. TÜBİTAK. (2023). *Health Sciences Funding Opportunities and Impact Assessment*. Ankara: The Scientific and Technological Research Council of Turkey.</w:t>
      </w:r>
    </w:p>
    <w:p>
      <w:pPr>
        <w:pStyle w:val="BodyText"/>
      </w:pPr>
      <w:r>
        <w:t xml:space="preserve">4. Yılmaz, A., &amp; Demir, K. (2022). "Translational Medicine in the Anatolian Context: Challenges and Opportunities." *Journal of Turkish Medical Research*, 15(3),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Turkey Ankara</dc:title>
  <dc:creator/>
  <dc:language>en</dc:language>
  <cp:keywords/>
  <dcterms:created xsi:type="dcterms:W3CDTF">2026-07-29T21:10:18Z</dcterms:created>
  <dcterms:modified xsi:type="dcterms:W3CDTF">2026-07-29T21:10:18Z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