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ba8faffc73ae62e09783c645bdd4b10db82ee04"/>
    <w:p>
      <w:pPr>
        <w:pStyle w:val="Heading1"/>
      </w:pPr>
      <w:r>
        <w:t xml:space="preserve">The Role of the Medical Researcher in United Arab Emirates Dubai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Dubai</w:t>
      </w:r>
    </w:p>
    <w:bookmarkStart w:id="20" w:name="abstract"/>
    <w:p>
      <w:pPr>
        <w:pStyle w:val="Heading3"/>
      </w:pPr>
      <w:r>
        <w:t xml:space="preserve">Abstract</w:t>
      </w:r>
    </w:p>
    <w:p>
      <w:pPr>
        <w:pStyle w:val="FirstParagraph"/>
      </w:pPr>
      <w:r>
        <w:t xml:space="preserve">This research paper examines the critical role of the Medical Researcher within the healthcare ecosystem of United Arab Emirates Dubai. As Dubai transitions from a regional medical tourism hub to a global center for biomedical innovation, the function and influence of medical researchers have expanded significantly. This document outlines how a Medical Researcher operates in this unique geopolitical context, contributing to national health strategies, fostering international collaboration, and addressing local epidemiological challenges.</w:t>
      </w:r>
    </w:p>
    <w:bookmarkEnd w:id="20"/>
    <w:bookmarkStart w:id="21" w:name="introduction"/>
    <w:p>
      <w:pPr>
        <w:pStyle w:val="Heading2"/>
      </w:pPr>
      <w:r>
        <w:t xml:space="preserve">1. Introduction</w:t>
      </w:r>
    </w:p>
    <w:p>
      <w:pPr>
        <w:pStyle w:val="FirstParagraph"/>
      </w:pPr>
      <w:r>
        <w:t xml:space="preserve">The healthcare landscape in the Middle East is undergoing a profound transformation. At the forefront of this evolution is United Arab Emirates Dubai, a city that has strategically positioned itself as a global hub for science, technology, and innovation. Within this dynamic environment, the Medical Researcher serves not merely as an academic observer but as a pivotal architect of public health policy and clinical advancement.</w:t>
      </w:r>
    </w:p>
    <w:p>
      <w:pPr>
        <w:pStyle w:val="BodyText"/>
      </w:pPr>
      <w:r>
        <w:t xml:space="preserve">In United Arab Emirates Dubai, the mandate for medical research extends beyond traditional laboratory settings. The modern Medical Researcher is tasked with integrating big data analytics, artificial intelligence, and genomics to solve complex health issues specific to the region. This paper explores how these professionals align their work with the broader goals of national development while maintaining rigorous scientific standards.</w:t>
      </w:r>
    </w:p>
    <w:bookmarkEnd w:id="21"/>
    <w:bookmarkStart w:id="22" w:name="Xf3fb0afb9244a3655d18b2aa4280011efc091f7"/>
    <w:p>
      <w:pPr>
        <w:pStyle w:val="Heading2"/>
      </w:pPr>
      <w:r>
        <w:t xml:space="preserve">2. Strategic Alignment with National Health Goals</w:t>
      </w:r>
    </w:p>
    <w:p>
      <w:pPr>
        <w:pStyle w:val="FirstParagraph"/>
      </w:pPr>
      <w:r>
        <w:t xml:space="preserve">The work of a Medical Researcher in United Arab Emirates Dubai is deeply intertwined with government initiatives such as the UAE Centennial 2071 and the Dubai Health Strategy. These frameworks emphasize prevention, personalized medicine, and digital health integration. Consequently, researchers in this jurisdiction are often required to align their inquiries with national priorities.</w:t>
      </w:r>
    </w:p>
    <w:p>
      <w:pPr>
        <w:pStyle w:val="BodyText"/>
      </w:pPr>
      <w:r>
        <w:t xml:space="preserve">For instance, there is a significant focus on combating non-communicable diseases (NCDs), including diabetes and cardiovascular conditions, which are prevalent in the region due to lifestyle factors. A Medical Researcher operating here must design studies that not only contribute to global scientific literature but also provide actionable insights for local healthcare providers. This dual requirement ensures that research translates directly into improved patient outcomes within United Arab Emirates Dubai.</w:t>
      </w:r>
    </w:p>
    <w:bookmarkEnd w:id="22"/>
    <w:bookmarkStart w:id="23" w:name="Xfac1d31430f8b5436792b77ca9ffd9069e519b8"/>
    <w:p>
      <w:pPr>
        <w:pStyle w:val="Heading2"/>
      </w:pPr>
      <w:r>
        <w:t xml:space="preserve">3. The Impact of Diversity and Genomic Research</w:t>
      </w:r>
    </w:p>
    <w:p>
      <w:pPr>
        <w:pStyle w:val="FirstParagraph"/>
      </w:pPr>
      <w:r>
        <w:t xml:space="preserve">Dubai is characterized by its exceptional demographic diversity, hosting populations from over 200 nationalities. This unique sociodemographic structure presents a rare opportunity for Medical Researchers to conduct high-impact genomic studies that are often impossible in more homogenous societies. The genetic variability within United Arab Emirates Dubai allows researchers to identify population-specific biomarkers and susceptibility factors for various diseases.</w:t>
      </w:r>
    </w:p>
    <w:p>
      <w:pPr>
        <w:pStyle w:val="BodyText"/>
      </w:pPr>
      <w:r>
        <w:t xml:space="preserve">Recent initiatives led by institutions in Dubai have prioritized the creation of large-scale biobanks. The Medical Researcher plays a crucial role in the ethical collection, analysis, and interpretation of this genetic data. By understanding the specific genetic makeup of diverse populations residing in United Arab Emirates Dubai, researchers can advance precision medicine, ensuring that treatments are tailored to individual genetic profiles rather than relying on generalized Western-centric data.</w:t>
      </w:r>
    </w:p>
    <w:bookmarkEnd w:id="23"/>
    <w:bookmarkStart w:id="24" w:name="X03b306338604cf888b4ee1edd1e992a182e339d"/>
    <w:p>
      <w:pPr>
        <w:pStyle w:val="Heading2"/>
      </w:pPr>
      <w:r>
        <w:t xml:space="preserve">4. Technological Integration and Digital Health</w:t>
      </w:r>
    </w:p>
    <w:p>
      <w:pPr>
        <w:pStyle w:val="FirstParagraph"/>
      </w:pPr>
      <w:r>
        <w:t xml:space="preserve">The infrastructure in United Arab Emirates Dubai is among the most advanced globally, providing Medical Researchers with unparalleled access to digital health technologies. The integration of Electronic Health Records (EHRs), telemedicine platforms, and wearable device data creates a rich ecosystem for real-world evidence generation.</w:t>
      </w:r>
    </w:p>
    <w:p>
      <w:pPr>
        <w:pStyle w:val="BodyText"/>
      </w:pPr>
      <w:r>
        <w:t xml:space="preserve">In this context, the Medical Researcher must possess competencies in data science and bioinformatics. They are responsible for mining vast datasets to identify trends in disease outbreaks, treatment efficacy, and healthcare utilization patterns. For example, during public health crises such as pandemics, researchers in Dubai have utilized advanced modeling techniques to predict infection rates and optimize resource allocation. This technological synergy highlights the unique position of a Medical Researcher in United Arab Emirates Dubai as a leader in digital epidemiology.</w:t>
      </w:r>
    </w:p>
    <w:bookmarkEnd w:id="24"/>
    <w:bookmarkStart w:id="25" w:name="Xfb02209cba609355d052cd4a6f0215437cac933"/>
    <w:p>
      <w:pPr>
        <w:pStyle w:val="Heading2"/>
      </w:pPr>
      <w:r>
        <w:t xml:space="preserve">5. Ethical Considerations and Regulatory Frameworks</w:t>
      </w:r>
    </w:p>
    <w:p>
      <w:pPr>
        <w:pStyle w:val="FirstParagraph"/>
      </w:pPr>
      <w:r>
        <w:t xml:space="preserve">Clinical research is governed by strict ethical guidelines to protect participant rights and ensure data integrity. In United Arab Emirates Dubai, Medical Researchers must navigate a robust regulatory environment established by entities such as the Department of Health (DoH) and the Dubai Health Authority (DHA). These bodies enforce rigorous protocols regarding informed consent, data privacy, and clinical trial approvals.</w:t>
      </w:r>
    </w:p>
    <w:p>
      <w:pPr>
        <w:pStyle w:val="BodyText"/>
      </w:pPr>
      <w:r>
        <w:t xml:space="preserve">The role of the Medical Researcher involves strict compliance with these regulations while also respecting cultural sensitivities inherent to the local population. For example, research involving genetic data or reproductive health requires heightened ethical scrutiny to ensure alignment with Islamic bioethical principles. Therefore, a competent Medical Researcher in this region must be culturally astute and legally compliant.</w:t>
      </w:r>
    </w:p>
    <w:bookmarkEnd w:id="25"/>
    <w:bookmarkStart w:id="26" w:name="Xb7f8b659d14b66fa701cff3c6c7a448edd44b6d"/>
    <w:p>
      <w:pPr>
        <w:pStyle w:val="Heading2"/>
      </w:pPr>
      <w:r>
        <w:t xml:space="preserve">6. International Collaboration and Knowledge Transfer</w:t>
      </w:r>
    </w:p>
    <w:p>
      <w:pPr>
        <w:pStyle w:val="FirstParagraph"/>
      </w:pPr>
      <w:r>
        <w:t xml:space="preserve">Dubai serves as a bridge between East and West, facilitating global medical collaborations. Medical Researchers in United Arab Emirates Dubai frequently partner with international universities, pharmaceutical companies, and health organizations. These partnerships enhance the local research capacity while allowing for the exchange of knowledge and best practices.</w:t>
      </w:r>
    </w:p>
    <w:p>
      <w:pPr>
        <w:pStyle w:val="BodyText"/>
      </w:pPr>
      <w:r>
        <w:t xml:space="preserve">Furthermore, United Arab Emirates Dubai hosts numerous international conferences and symposia on healthcare innovation. The Medical Researcher acts as a ambassador of science here, presenting findings that contribute to global health discourse. This outward-facing approach ensures that research conducted in Dubai influences global health standards rather than remaining isolated within local boundaries.</w:t>
      </w:r>
    </w:p>
    <w:bookmarkEnd w:id="26"/>
    <w:bookmarkStart w:id="27" w:name="conclusion"/>
    <w:p>
      <w:pPr>
        <w:pStyle w:val="Heading2"/>
      </w:pPr>
      <w:r>
        <w:t xml:space="preserve">7. Conclusion</w:t>
      </w:r>
    </w:p>
    <w:p>
      <w:pPr>
        <w:pStyle w:val="FirstParagraph"/>
      </w:pPr>
      <w:r>
        <w:t xml:space="preserve">The profile of the Medical Researcher in United Arab Emirates Dubai is evolving rapidly, driven by technological advancement, demographic diversity, and strong governmental support. These professionals are no longer confined to academic silos; they are active participants in shaping the future of healthcare delivery and policy.</w:t>
      </w:r>
    </w:p>
    <w:p>
      <w:pPr>
        <w:pStyle w:val="BodyText"/>
      </w:pPr>
      <w:r>
        <w:t xml:space="preserve">By leveraging unique opportunities for genomic studies, integrating digital health tools, and adhering to high ethical standards, Medical Researchers contribute significantly to the well-being of populations in United Arab Emirates Dubai. As the city continues its journey toward becoming a global leader in life sciences, the strategic importance of this role will only increase. It is imperative that stakeholders continue to invest in research infrastructure and talent development to sustain this momentum.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United Arab Emirates Dubai</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file>